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497d"/>
          <w:sz w:val="32"/>
          <w:szCs w:val="32"/>
        </w:rPr>
      </w:pPr>
      <w:bookmarkStart w:colFirst="0" w:colLast="0" w:name="_heading=h.1fob9te" w:id="0"/>
      <w:bookmarkEnd w:id="0"/>
      <w:r w:rsidDel="00000000" w:rsidR="00000000" w:rsidRPr="00000000">
        <w:rPr>
          <w:rFonts w:ascii="Calibri" w:cs="Calibri" w:eastAsia="Calibri" w:hAnsi="Calibri"/>
          <w:b w:val="1"/>
          <w:color w:val="1f497d"/>
          <w:sz w:val="32"/>
          <w:szCs w:val="32"/>
          <w:rtl w:val="0"/>
        </w:rPr>
        <w:t xml:space="preserve">Programme Analyst</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Job title:</w:t>
        <w:tab/>
        <w:t xml:space="preserve">                                       Programme Analyst, Partnerships and Advocacy</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Level:</w:t>
        <w:tab/>
        <w:tab/>
        <w:t xml:space="preserve">            </w:t>
        <w:tab/>
        <w:tab/>
        <w:tab/>
        <w:t xml:space="preserve">NO-B</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Position Number:                                  203738</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Location:</w:t>
        <w:tab/>
        <w:tab/>
        <w:tab/>
        <w:tab/>
        <w:t xml:space="preserve">Colombo, Sri Lanka</w:t>
        <w:br w:type="textWrapping"/>
        <w:t xml:space="preserve">Full/Part time:</w:t>
        <w:tab/>
        <w:tab/>
        <w:tab/>
        <w:t xml:space="preserve">Full-Time</w:t>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Fixed term/Temporary: </w:t>
        <w:tab/>
        <w:tab/>
        <w:t xml:space="preserve">Fixed Term</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Rotational/Non Rotational:</w:t>
        <w:tab/>
        <w:t xml:space="preserve">             Non-Rotational</w:t>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Duration:</w:t>
        <w:tab/>
        <w:tab/>
        <w:tab/>
        <w:tab/>
        <w:t xml:space="preserve">One year (renewable)</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The Position:</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The Programme Analyst, Partnerships and Advocacy is located in the UNFPA Sri Lanka Country Office, Colombo to support effective Country Programme and project delivery to address the immediate humanitarian needs, while supporting national capacity building and ensuring an integrated continuum approach across the humanitarian-development nexus.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The Programme Analyst, Partnerships and Advocacy analyses and assesses relevant political, social and economic trends, guiding and facilitating the delivery of UNFPA’s programmes. </w:t>
      </w:r>
    </w:p>
    <w:p w:rsidR="00000000" w:rsidDel="00000000" w:rsidP="00000000" w:rsidRDefault="00000000" w:rsidRPr="00000000" w14:paraId="0000001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You will report to the UNFPA Representative.</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3">
      <w:pPr>
        <w:shd w:fill="ffffff" w:val="clear"/>
        <w:spacing w:after="160" w:line="310" w:lineRule="auto"/>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How you can make a difference:</w:t>
      </w:r>
    </w:p>
    <w:p w:rsidR="00000000" w:rsidDel="00000000" w:rsidP="00000000" w:rsidRDefault="00000000" w:rsidRPr="00000000" w14:paraId="00000014">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UNFPA is the lead UN agency for delivering a world where every pregnancy is wanted, every childbirth is safe and every young person's potential is fulfilled.  UNFPA’s strategic plan (2022-2025), reaffirms the relevance of the current strategic direction of UNFPA and focuses on three transformative results: to end preventable maternal deaths; end unmet need for family planning; and end gender-</w:t>
      </w:r>
      <w:r w:rsidDel="00000000" w:rsidR="00000000" w:rsidRPr="00000000">
        <w:rPr>
          <w:rtl w:val="0"/>
        </w:rPr>
        <w:t xml:space="preserve">     </w:t>
      </w:r>
      <w:r w:rsidDel="00000000" w:rsidR="00000000" w:rsidRPr="00000000">
        <w:rPr>
          <w:rFonts w:ascii="Calibri" w:cs="Calibri" w:eastAsia="Calibri" w:hAnsi="Calibri"/>
          <w:rtl w:val="0"/>
        </w:rPr>
        <w:t xml:space="preserve">based violence and harmful practices. These results capture our strategic commitments on accelerating progress towards realizing the ICPD and SDGs in the Decade of Action leading up to 2030. Our strategic plan calls upon UN Member States, organizations and individuals to “build forward better.</w:t>
      </w:r>
    </w:p>
    <w:p w:rsidR="00000000" w:rsidDel="00000000" w:rsidP="00000000" w:rsidRDefault="00000000" w:rsidRPr="00000000" w14:paraId="00000015">
      <w:pPr>
        <w:shd w:fill="ffffff" w:val="clear"/>
        <w:spacing w:after="16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6">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In a world where fundamental human rights are at risk, we need principled and ethical staff, who embody these international norms and standards, and who will defend them courageously and with full conviction.</w:t>
      </w:r>
    </w:p>
    <w:p w:rsidR="00000000" w:rsidDel="00000000" w:rsidP="00000000" w:rsidRDefault="00000000" w:rsidRPr="00000000" w14:paraId="00000017">
      <w:pPr>
        <w:shd w:fill="ffffff" w:val="clear"/>
        <w:spacing w:after="16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8">
      <w:pPr>
        <w:shd w:fill="ffffff" w:val="clear"/>
        <w:jc w:val="both"/>
        <w:rPr>
          <w:rFonts w:ascii="Calibri" w:cs="Calibri" w:eastAsia="Calibri" w:hAnsi="Calibri"/>
          <w:b w:val="1"/>
          <w:color w:val="244061"/>
        </w:rPr>
      </w:pPr>
      <w:r w:rsidDel="00000000" w:rsidR="00000000" w:rsidRPr="00000000">
        <w:rPr>
          <w:rFonts w:ascii="Calibri" w:cs="Calibri" w:eastAsia="Calibri" w:hAnsi="Calibri"/>
          <w:rtl w:val="0"/>
        </w:rPr>
        <w:t xml:space="preserve">UNFPA is seeking candidates that transform, inspire and deliver high impact and sustained results; we need staff who are transparent, exceptional in how they manage the resources entrusted to them and who commit to deliver excellence in programme results.</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24406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244061"/>
        </w:rPr>
      </w:pPr>
      <w:r w:rsidDel="00000000" w:rsidR="00000000" w:rsidRPr="00000000">
        <w:br w:type="pag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b w:val="1"/>
          <w:color w:val="244061"/>
          <w:rtl w:val="0"/>
        </w:rPr>
        <w:t xml:space="preserve">Job Purpose: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As the Programme Analyst, Partnerships and Advocacy, while working within the Sri Lanka Country Office (CO) environment, you will support the effective management of UNFPA activities through partnerships and advocacy in the areas of population and development, reproductive health and gender. Through substantive analysis and assessment of political, social and economic trends, you will contribute to project formulation and evaluation, joint programming initiatives and national development frameworks. </w:t>
      </w:r>
    </w:p>
    <w:p w:rsidR="00000000" w:rsidDel="00000000" w:rsidP="00000000" w:rsidRDefault="00000000" w:rsidRPr="00000000" w14:paraId="0000001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You will be monitoring results achieved during implementation, guiding the appropriate application of systems and procedures, and developing enhancements as required.</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You would be responsible for: </w:t>
      </w:r>
    </w:p>
    <w:p w:rsidR="00000000" w:rsidDel="00000000" w:rsidP="00000000" w:rsidRDefault="00000000" w:rsidRPr="00000000" w14:paraId="0000002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In collaboration with Government counterparts, NGOs and other partners, contributing to the design and implementation of the country programme and its component projects, aligning with Government priorities and UNFPA programme policies and procedures. </w:t>
      </w:r>
    </w:p>
    <w:p w:rsidR="00000000" w:rsidDel="00000000" w:rsidP="00000000" w:rsidRDefault="00000000" w:rsidRPr="00000000" w14:paraId="0000002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Ensuring implementation of a comprehensive partnerships and resource mobilization  strategy by mapping existing and potential partners and building diversified partners’ portfolio; exercising innovative approaches in partnership development. Facilitation of effective donor relations and donor contract management. </w:t>
      </w:r>
    </w:p>
    <w:p w:rsidR="00000000" w:rsidDel="00000000" w:rsidP="00000000" w:rsidRDefault="00000000" w:rsidRPr="00000000" w14:paraId="00000027">
      <w:pPr>
        <w:ind w:left="43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Providing technical inputs to resource mobilization initiatives, project proposals, donor and compliance reporting. </w:t>
      </w:r>
    </w:p>
    <w:p w:rsidR="00000000" w:rsidDel="00000000" w:rsidP="00000000" w:rsidRDefault="00000000" w:rsidRPr="00000000" w14:paraId="00000029">
      <w:pPr>
        <w:ind w:left="432"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A">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In close collaboration with Strategic Communications and Advocacy Analyst, supporting implementation of UNFPA advocacy efforts, including development of various communication materials for a range of UNFPA stakeholders, coordinating public events and interacting with media. </w:t>
      </w:r>
    </w:p>
    <w:p w:rsidR="00000000" w:rsidDel="00000000" w:rsidP="00000000" w:rsidRDefault="00000000" w:rsidRPr="00000000" w14:paraId="0000002B">
      <w:pPr>
        <w:ind w:left="43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Supporting implementation of Country Programme through substantive contribution to the planning process, strategic partners’ assessments, reporting mobilization milestones  and achieved results.   </w:t>
      </w:r>
    </w:p>
    <w:p w:rsidR="00000000" w:rsidDel="00000000" w:rsidP="00000000" w:rsidRDefault="00000000" w:rsidRPr="00000000" w14:paraId="0000002D">
      <w:pPr>
        <w:ind w:left="43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Contributing to programme innovation through comprehensive analysis of the political, social and economic environment relevant to UNFPA activities, and identifying opportunities for UNFPA assistance and intervention. </w:t>
      </w:r>
    </w:p>
    <w:p w:rsidR="00000000" w:rsidDel="00000000" w:rsidP="00000000" w:rsidRDefault="00000000" w:rsidRPr="00000000" w14:paraId="0000002F">
      <w:pPr>
        <w:jc w:val="both"/>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0">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Analysing policy papers, strategy documents and national development plans; preparing briefs and inputs for policy dialogue, technical assistance coordination, and development frameworks.</w:t>
      </w:r>
    </w:p>
    <w:p w:rsidR="00000000" w:rsidDel="00000000" w:rsidP="00000000" w:rsidRDefault="00000000" w:rsidRPr="00000000" w14:paraId="0000003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Assessing implications of new policy developments and strategies on programme execution, and ensuring their integration.</w:t>
      </w:r>
    </w:p>
    <w:p w:rsidR="00000000" w:rsidDel="00000000" w:rsidP="00000000" w:rsidRDefault="00000000" w:rsidRPr="00000000" w14:paraId="0000003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Establishing collaborative relationships with executing agencies, experts, government counterparts and other UN agencies to facilitate timely and efficient delivery of project inputs.</w:t>
      </w:r>
    </w:p>
    <w:p w:rsidR="00000000" w:rsidDel="00000000" w:rsidP="00000000" w:rsidRDefault="00000000" w:rsidRPr="00000000" w14:paraId="0000003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6">
      <w:pPr>
        <w:numPr>
          <w:ilvl w:val="0"/>
          <w:numId w:val="5"/>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Coordinating knowledge management strategies to capture lessons learned and best practices for future training needs of personnel, keeping a repository of knowledge products.</w:t>
      </w:r>
    </w:p>
    <w:p w:rsidR="00000000" w:rsidDel="00000000" w:rsidP="00000000" w:rsidRDefault="00000000" w:rsidRPr="00000000" w14:paraId="0000003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Qualifications and Experience: </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Calibri" w:cs="Calibri" w:eastAsia="Calibri" w:hAnsi="Calibri"/>
          <w:b w:val="1"/>
          <w:color w:val="244061"/>
          <w:rtl w:val="0"/>
        </w:rPr>
        <w:t xml:space="preserve">Education:  </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Advanced degree in</w:t>
      </w:r>
      <w:r w:rsidDel="00000000" w:rsidR="00000000" w:rsidRPr="00000000">
        <w:rPr>
          <w:rFonts w:ascii="Calibri" w:cs="Calibri" w:eastAsia="Calibri" w:hAnsi="Calibri"/>
          <w:rtl w:val="0"/>
        </w:rPr>
        <w:t xml:space="preserve"> International Relations, Public Health, Journalism, Media, Communications, International Development, Public Administration, Management and/or other related fields.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Knowledge and Experience: </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Minimum </w:t>
      </w:r>
      <w:r w:rsidDel="00000000" w:rsidR="00000000" w:rsidRPr="00000000">
        <w:rPr>
          <w:rFonts w:ascii="Calibri" w:cs="Calibri" w:eastAsia="Calibri" w:hAnsi="Calibri"/>
          <w:rtl w:val="0"/>
        </w:rPr>
        <w:t xml:space="preserve">two</w:t>
      </w:r>
      <w:r w:rsidDel="00000000" w:rsidR="00000000" w:rsidRPr="00000000">
        <w:rPr>
          <w:rFonts w:ascii="Calibri" w:cs="Calibri" w:eastAsia="Calibri" w:hAnsi="Calibri"/>
          <w:color w:val="000000"/>
          <w:rtl w:val="0"/>
        </w:rPr>
        <w:t xml:space="preserve"> (02) years of strong field experience in advocacy, partnerships, resource mobilization, programme management and coordination of humanitarian or development projects with the UN, humanitarian or development agencies, or other similar project environments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 Robust </w:t>
      </w:r>
      <w:r w:rsidDel="00000000" w:rsidR="00000000" w:rsidRPr="00000000">
        <w:rPr>
          <w:rFonts w:ascii="Calibri" w:cs="Calibri" w:eastAsia="Calibri" w:hAnsi="Calibri"/>
          <w:color w:val="000000"/>
          <w:rtl w:val="0"/>
        </w:rPr>
        <w:t xml:space="preserve">communication</w:t>
      </w:r>
      <w:r w:rsidDel="00000000" w:rsidR="00000000" w:rsidRPr="00000000">
        <w:rPr>
          <w:rFonts w:ascii="Calibri" w:cs="Calibri" w:eastAsia="Calibri" w:hAnsi="Calibri"/>
          <w:rtl w:val="0"/>
        </w:rPr>
        <w:t xml:space="preserve"> and advocacy skills;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Experience using office software packages and </w:t>
      </w:r>
      <w:r w:rsidDel="00000000" w:rsidR="00000000" w:rsidRPr="00000000">
        <w:rPr>
          <w:rFonts w:ascii="Calibri" w:cs="Calibri" w:eastAsia="Calibri" w:hAnsi="Calibri"/>
          <w:rtl w:val="0"/>
        </w:rPr>
        <w:t xml:space="preserve">web based</w:t>
      </w:r>
      <w:r w:rsidDel="00000000" w:rsidR="00000000" w:rsidRPr="00000000">
        <w:rPr>
          <w:rFonts w:ascii="Calibri" w:cs="Calibri" w:eastAsia="Calibri" w:hAnsi="Calibri"/>
          <w:color w:val="000000"/>
          <w:rtl w:val="0"/>
        </w:rPr>
        <w:t xml:space="preserve"> management systems.</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Languages: </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7">
      <w:pPr>
        <w:spacing w:after="120" w:lineRule="auto"/>
        <w:jc w:val="both"/>
        <w:rPr>
          <w:rFonts w:ascii="Calibri" w:cs="Calibri" w:eastAsia="Calibri" w:hAnsi="Calibri"/>
          <w:b w:val="1"/>
          <w:color w:val="244061"/>
        </w:rPr>
      </w:pPr>
      <w:r w:rsidDel="00000000" w:rsidR="00000000" w:rsidRPr="00000000">
        <w:rPr>
          <w:rFonts w:ascii="Calibri" w:cs="Calibri" w:eastAsia="Calibri" w:hAnsi="Calibri"/>
          <w:rtl w:val="0"/>
        </w:rPr>
        <w:t xml:space="preserve">Fluency in English is required. Fluency in Sinhala or Tamil is required.</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b w:val="1"/>
          <w:color w:val="244061"/>
        </w:rPr>
      </w:pPr>
      <w:bookmarkStart w:colFirst="0" w:colLast="0" w:name="_heading=h.gjdgxs" w:id="2"/>
      <w:bookmarkEnd w:id="2"/>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Required Competencies:</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tbl>
      <w:tblPr>
        <w:tblStyle w:val="Table1"/>
        <w:tblW w:w="9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08"/>
        <w:gridCol w:w="4508"/>
        <w:tblGridChange w:id="0">
          <w:tblGrid>
            <w:gridCol w:w="4508"/>
            <w:gridCol w:w="4508"/>
          </w:tblGrid>
        </w:tblGridChange>
      </w:tblGrid>
      <w:tr>
        <w:trPr>
          <w:cantSplit w:val="0"/>
          <w:trHeight w:val="2808" w:hRule="atLeast"/>
          <w:tblHeader w:val="0"/>
        </w:trPr>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Values:</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Exemplifying integrity, </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Demonstrating commitment to UNFPA and the UN system, </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cultural diversity, </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change</w:t>
            </w:r>
          </w:p>
        </w:tc>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Functional Competencies:</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Advocacy/ Advancing a </w:t>
            </w:r>
            <w:r w:rsidDel="00000000" w:rsidR="00000000" w:rsidRPr="00000000">
              <w:rPr>
                <w:rFonts w:ascii="Calibri" w:cs="Calibri" w:eastAsia="Calibri" w:hAnsi="Calibri"/>
                <w:rtl w:val="0"/>
              </w:rPr>
              <w:t xml:space="preserve">policy oriented</w:t>
            </w:r>
            <w:r w:rsidDel="00000000" w:rsidR="00000000" w:rsidRPr="00000000">
              <w:rPr>
                <w:rFonts w:ascii="Calibri" w:cs="Calibri" w:eastAsia="Calibri" w:hAnsi="Calibri"/>
                <w:color w:val="000000"/>
                <w:rtl w:val="0"/>
              </w:rPr>
              <w:t xml:space="preserve"> agenda</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Leveraging the resources of national governments and partners/ building strategic alliances and partnerships</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Delivering </w:t>
            </w:r>
            <w:r w:rsidDel="00000000" w:rsidR="00000000" w:rsidRPr="00000000">
              <w:rPr>
                <w:rFonts w:ascii="Calibri" w:cs="Calibri" w:eastAsia="Calibri" w:hAnsi="Calibri"/>
                <w:rtl w:val="0"/>
              </w:rPr>
              <w:t xml:space="preserve">results based</w:t>
            </w:r>
            <w:r w:rsidDel="00000000" w:rsidR="00000000" w:rsidRPr="00000000">
              <w:rPr>
                <w:rFonts w:ascii="Calibri" w:cs="Calibri" w:eastAsia="Calibri" w:hAnsi="Calibri"/>
                <w:color w:val="000000"/>
                <w:rtl w:val="0"/>
              </w:rPr>
              <w:t xml:space="preserve"> programmes</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Internal and external communication and advocacy for results mobilisation</w:t>
            </w:r>
          </w:p>
        </w:tc>
      </w:tr>
      <w:tr>
        <w:trPr>
          <w:cantSplit w:val="0"/>
          <w:trHeight w:val="2790" w:hRule="atLeast"/>
          <w:tblHeader w:val="0"/>
        </w:trPr>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Core Competencies: </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Achieving results,</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Being accountable,</w:t>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Developing and applying professional expertise/business acumen,</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Thinking analytically and strategically,</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Working in teams/managing ourselves and our relationships,</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Communicating for impact </w:t>
            </w:r>
          </w:p>
          <w:p w:rsidR="00000000" w:rsidDel="00000000" w:rsidP="00000000" w:rsidRDefault="00000000" w:rsidRPr="00000000" w14:paraId="0000005D">
            <w:pPr>
              <w:rPr/>
            </w:pP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shd w:fill="auto" w:val="clea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ind w:left="720" w:firstLine="0"/>
              <w:rPr>
                <w:rFonts w:ascii="Trebuchet MS" w:cs="Trebuchet MS" w:eastAsia="Trebuchet MS" w:hAnsi="Trebuchet MS"/>
                <w:color w:val="000000"/>
              </w:rPr>
            </w:pPr>
            <w:r w:rsidDel="00000000" w:rsidR="00000000" w:rsidRPr="00000000">
              <w:rPr>
                <w:rtl w:val="0"/>
              </w:rPr>
            </w:r>
          </w:p>
        </w:tc>
      </w:tr>
    </w:tbl>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Compensation and Benefits: </w:t>
        <w:br w:type="textWrapping"/>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This position offers an attractive remuneration package including a competitive net salary, health insurance and other benefits as applicable.</w:t>
      </w:r>
    </w:p>
    <w:p w:rsidR="00000000" w:rsidDel="00000000" w:rsidP="00000000" w:rsidRDefault="00000000" w:rsidRPr="00000000" w14:paraId="00000062">
      <w:pPr>
        <w:tabs>
          <w:tab w:val="left" w:leader="none" w:pos="1767"/>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Disclaimer: </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UNFPA does not charge any application, processing, training, interviewing, testing or other fee in connection with the application or recruitment process. Fraudulent notices, letters or offers may be submitted to the UNFPA fraud hotline http://www.unfpa.org/help/hotline.cfm</w:t>
      </w:r>
    </w:p>
    <w:sectPr>
      <w:headerReference r:id="rId7" w:type="default"/>
      <w:footerReference r:id="rId8" w:type="default"/>
      <w:pgSz w:h="16840" w:w="11900" w:orient="portrait"/>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513"/>
        <w:tab w:val="right" w:leader="none" w:pos="9026"/>
        <w:tab w:val="right" w:leader="none" w:pos="90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895350</wp:posOffset>
          </wp:positionH>
          <wp:positionV relativeFrom="page">
            <wp:posOffset>295275</wp:posOffset>
          </wp:positionV>
          <wp:extent cx="1146810" cy="594360"/>
          <wp:effectExtent b="0" l="0" r="0" t="0"/>
          <wp:wrapSquare wrapText="bothSides" distB="0" distT="0" distL="0" distR="0"/>
          <wp:docPr descr="image2.png" id="1073741831"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1146810" cy="59436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27"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87" w:hanging="563"/>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507" w:hanging="563.0000000000001"/>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27" w:hanging="563.0000000000002"/>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47" w:hanging="563"/>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67" w:hanging="563"/>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87" w:hanging="563"/>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107" w:hanging="563"/>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27" w:hanging="562"/>
      </w:pPr>
      <w:rPr>
        <w:rFonts w:ascii="Trebuchet MS" w:cs="Trebuchet MS" w:eastAsia="Trebuchet MS" w:hAnsi="Trebuchet MS"/>
        <w:b w:val="0"/>
        <w:i w:val="0"/>
        <w:smallCaps w:val="0"/>
        <w:strike w:val="0"/>
        <w:shd w:fill="auto" w:val="clear"/>
        <w:vertAlign w:val="baseline"/>
      </w:rPr>
    </w:lvl>
  </w:abstractNum>
  <w:abstractNum w:abstractNumId="4">
    <w:lvl w:ilvl="0">
      <w:start w:val="1"/>
      <w:numFmt w:val="bullet"/>
      <w:lvlText w:val="•"/>
      <w:lvlJc w:val="left"/>
      <w:pPr>
        <w:ind w:left="419"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79" w:hanging="571"/>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499" w:hanging="57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19" w:hanging="571"/>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39" w:hanging="571"/>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59" w:hanging="571.0000000000005"/>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79" w:hanging="571.0000000000005"/>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099" w:hanging="571"/>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19" w:hanging="571"/>
      </w:pPr>
      <w:rPr>
        <w:rFonts w:ascii="Trebuchet MS" w:cs="Trebuchet MS" w:eastAsia="Trebuchet MS" w:hAnsi="Trebuchet MS"/>
        <w:b w:val="0"/>
        <w:i w:val="0"/>
        <w:smallCaps w:val="0"/>
        <w:strike w:val="0"/>
        <w:shd w:fill="auto" w:val="clear"/>
        <w:vertAlign w:val="baseline"/>
      </w:rPr>
    </w:lvl>
  </w:abstractNum>
  <w:abstractNum w:abstractNumId="5">
    <w:lvl w:ilvl="0">
      <w:start w:val="1"/>
      <w:numFmt w:val="bullet"/>
      <w:lvlText w:val="●"/>
      <w:lvlJc w:val="left"/>
      <w:pPr>
        <w:ind w:left="432" w:hanging="432"/>
      </w:pPr>
      <w:rPr>
        <w:rFonts w:ascii="Noto Sans" w:cs="Noto Sans" w:eastAsia="Noto Sans" w:hAnsi="Noto Sans"/>
        <w:b w:val="0"/>
        <w:i w:val="0"/>
        <w:smallCaps w:val="0"/>
        <w:strike w:val="0"/>
        <w:shd w:fill="auto" w:val="clear"/>
        <w:vertAlign w:val="baseline"/>
      </w:rPr>
    </w:lvl>
    <w:lvl w:ilvl="1">
      <w:start w:val="1"/>
      <w:numFmt w:val="bullet"/>
      <w:lvlText w:val="o"/>
      <w:lvlJc w:val="left"/>
      <w:pPr>
        <w:ind w:left="1152" w:hanging="432"/>
      </w:pPr>
      <w:rPr>
        <w:rFonts w:ascii="Arimo" w:cs="Arimo" w:eastAsia="Arimo" w:hAnsi="Arimo"/>
        <w:b w:val="0"/>
        <w:i w:val="0"/>
        <w:smallCaps w:val="0"/>
        <w:strike w:val="0"/>
        <w:shd w:fill="auto" w:val="clear"/>
        <w:vertAlign w:val="baseline"/>
      </w:rPr>
    </w:lvl>
    <w:lvl w:ilvl="2">
      <w:start w:val="1"/>
      <w:numFmt w:val="bullet"/>
      <w:lvlText w:val="▪"/>
      <w:lvlJc w:val="left"/>
      <w:pPr>
        <w:ind w:left="1872" w:hanging="432"/>
      </w:pPr>
      <w:rPr>
        <w:rFonts w:ascii="Arimo" w:cs="Arimo" w:eastAsia="Arimo" w:hAnsi="Arimo"/>
        <w:b w:val="0"/>
        <w:i w:val="0"/>
        <w:smallCaps w:val="0"/>
        <w:strike w:val="0"/>
        <w:shd w:fill="auto" w:val="clear"/>
        <w:vertAlign w:val="baseline"/>
      </w:rPr>
    </w:lvl>
    <w:lvl w:ilvl="3">
      <w:start w:val="1"/>
      <w:numFmt w:val="bullet"/>
      <w:lvlText w:val="●"/>
      <w:lvlJc w:val="left"/>
      <w:pPr>
        <w:ind w:left="2592" w:hanging="432"/>
      </w:pPr>
      <w:rPr>
        <w:rFonts w:ascii="Noto Sans" w:cs="Noto Sans" w:eastAsia="Noto Sans" w:hAnsi="Noto Sans"/>
        <w:b w:val="0"/>
        <w:i w:val="0"/>
        <w:smallCaps w:val="0"/>
        <w:strike w:val="0"/>
        <w:shd w:fill="auto" w:val="clear"/>
        <w:vertAlign w:val="baseline"/>
      </w:rPr>
    </w:lvl>
    <w:lvl w:ilvl="4">
      <w:start w:val="1"/>
      <w:numFmt w:val="bullet"/>
      <w:lvlText w:val="o"/>
      <w:lvlJc w:val="left"/>
      <w:pPr>
        <w:ind w:left="3312" w:hanging="432"/>
      </w:pPr>
      <w:rPr>
        <w:rFonts w:ascii="Arimo" w:cs="Arimo" w:eastAsia="Arimo" w:hAnsi="Arimo"/>
        <w:b w:val="0"/>
        <w:i w:val="0"/>
        <w:smallCaps w:val="0"/>
        <w:strike w:val="0"/>
        <w:shd w:fill="auto" w:val="clear"/>
        <w:vertAlign w:val="baseline"/>
      </w:rPr>
    </w:lvl>
    <w:lvl w:ilvl="5">
      <w:start w:val="1"/>
      <w:numFmt w:val="bullet"/>
      <w:lvlText w:val="▪"/>
      <w:lvlJc w:val="left"/>
      <w:pPr>
        <w:ind w:left="4032" w:hanging="432"/>
      </w:pPr>
      <w:rPr>
        <w:rFonts w:ascii="Arimo" w:cs="Arimo" w:eastAsia="Arimo" w:hAnsi="Arimo"/>
        <w:b w:val="0"/>
        <w:i w:val="0"/>
        <w:smallCaps w:val="0"/>
        <w:strike w:val="0"/>
        <w:shd w:fill="auto" w:val="clear"/>
        <w:vertAlign w:val="baseline"/>
      </w:rPr>
    </w:lvl>
    <w:lvl w:ilvl="6">
      <w:start w:val="1"/>
      <w:numFmt w:val="bullet"/>
      <w:lvlText w:val="●"/>
      <w:lvlJc w:val="left"/>
      <w:pPr>
        <w:ind w:left="4752" w:hanging="432"/>
      </w:pPr>
      <w:rPr>
        <w:rFonts w:ascii="Noto Sans" w:cs="Noto Sans" w:eastAsia="Noto Sans" w:hAnsi="Noto Sans"/>
        <w:b w:val="0"/>
        <w:i w:val="0"/>
        <w:smallCaps w:val="0"/>
        <w:strike w:val="0"/>
        <w:shd w:fill="auto" w:val="clear"/>
        <w:vertAlign w:val="baseline"/>
      </w:rPr>
    </w:lvl>
    <w:lvl w:ilvl="7">
      <w:start w:val="1"/>
      <w:numFmt w:val="bullet"/>
      <w:lvlText w:val="o"/>
      <w:lvlJc w:val="left"/>
      <w:pPr>
        <w:ind w:left="5472" w:hanging="431"/>
      </w:pPr>
      <w:rPr>
        <w:rFonts w:ascii="Arimo" w:cs="Arimo" w:eastAsia="Arimo" w:hAnsi="Arimo"/>
        <w:b w:val="0"/>
        <w:i w:val="0"/>
        <w:smallCaps w:val="0"/>
        <w:strike w:val="0"/>
        <w:shd w:fill="auto" w:val="clear"/>
        <w:vertAlign w:val="baseline"/>
      </w:rPr>
    </w:lvl>
    <w:lvl w:ilvl="8">
      <w:start w:val="1"/>
      <w:numFmt w:val="bullet"/>
      <w:lvlText w:val="▪"/>
      <w:lvlJc w:val="left"/>
      <w:pPr>
        <w:ind w:left="6192" w:hanging="432"/>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
    <w:name w:val="header"/>
    <w:pPr>
      <w:tabs>
        <w:tab w:val="center" w:pos="4513"/>
        <w:tab w:val="right" w:pos="9026"/>
      </w:tabs>
    </w:pPr>
    <w:rPr>
      <w:rFonts w:ascii="Calibri" w:cs="Calibri" w:eastAsia="Calibri" w:hAnsi="Calibri"/>
      <w:color w:val="000000"/>
      <w:sz w:val="22"/>
      <w:szCs w:val="22"/>
      <w:u w:color="000000"/>
    </w:rPr>
  </w:style>
  <w:style w:type="paragraph" w:styleId="HeaderFooter" w:customStyle="1">
    <w:name w:val="Header &amp; Footer"/>
    <w:pPr>
      <w:tabs>
        <w:tab w:val="right" w:pos="9020"/>
      </w:tabs>
    </w:pPr>
    <w:rPr>
      <w:rFonts w:ascii="Helvetica Neue" w:cs="Arial Unicode MS" w:hAnsi="Helvetica Neue"/>
      <w:color w:val="000000"/>
    </w:rPr>
  </w:style>
  <w:style w:type="paragraph" w:styleId="Body" w:customStyle="1">
    <w:name w:val="Body"/>
    <w:pPr>
      <w:spacing w:after="160" w:line="259" w:lineRule="auto"/>
    </w:pPr>
    <w:rPr>
      <w:rFonts w:ascii="Calibri" w:cs="Calibri" w:eastAsia="Calibri" w:hAnsi="Calibri"/>
      <w:color w:val="000000"/>
      <w:sz w:val="22"/>
      <w:szCs w:val="22"/>
      <w:u w:color="000000"/>
    </w:rPr>
  </w:style>
  <w:style w:type="paragraph" w:styleId="Default" w:customStyle="1">
    <w:name w:val="Default"/>
    <w:rPr>
      <w:rFonts w:ascii="Helvetica Neue" w:cs="Helvetica Neue" w:eastAsia="Helvetica Neue" w:hAnsi="Helvetica Neue"/>
      <w:color w:val="000000"/>
      <w:sz w:val="22"/>
      <w:szCs w:val="22"/>
    </w:rPr>
  </w:style>
  <w:style w:type="numbering" w:styleId="Bullets" w:customStyle="1">
    <w:name w:val="Bullets"/>
  </w:style>
  <w:style w:type="numbering" w:styleId="ImportedStyle2" w:customStyle="1">
    <w:name w:val="Imported Style 2"/>
  </w:style>
  <w:style w:type="numbering" w:styleId="ImportedStyle3" w:customStyle="1">
    <w:name w:val="Imported Style 3"/>
  </w:style>
  <w:style w:type="paragraph" w:styleId="ListParagraph">
    <w:name w:val="List Paragraph"/>
    <w:pPr>
      <w:spacing w:after="160" w:line="259" w:lineRule="auto"/>
      <w:ind w:left="720"/>
    </w:pPr>
    <w:rPr>
      <w:rFonts w:ascii="Calibri" w:cs="Calibri" w:eastAsia="Calibri" w:hAnsi="Calibri"/>
      <w:color w:val="000000"/>
      <w:sz w:val="22"/>
      <w:szCs w:val="22"/>
      <w:u w:color="000000"/>
    </w:rPr>
  </w:style>
  <w:style w:type="numbering" w:styleId="ImportedStyle10" w:customStyle="1">
    <w:name w:val="Imported Style 10"/>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lang w:eastAsia="en-US" w:val="en-US"/>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51B7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51B7D"/>
    <w:rPr>
      <w:rFonts w:ascii="Segoe UI" w:cs="Segoe UI" w:hAnsi="Segoe UI"/>
      <w:sz w:val="18"/>
      <w:szCs w:val="18"/>
      <w:lang w:eastAsia="en-US" w:val="en-US"/>
    </w:rPr>
  </w:style>
  <w:style w:type="paragraph" w:styleId="CommentSubject">
    <w:name w:val="annotation subject"/>
    <w:basedOn w:val="CommentText"/>
    <w:next w:val="CommentText"/>
    <w:link w:val="CommentSubjectChar"/>
    <w:uiPriority w:val="99"/>
    <w:semiHidden w:val="1"/>
    <w:unhideWhenUsed w:val="1"/>
    <w:rsid w:val="00851B7D"/>
    <w:rPr>
      <w:b w:val="1"/>
      <w:bCs w:val="1"/>
    </w:rPr>
  </w:style>
  <w:style w:type="character" w:styleId="CommentSubjectChar" w:customStyle="1">
    <w:name w:val="Comment Subject Char"/>
    <w:basedOn w:val="CommentTextChar"/>
    <w:link w:val="CommentSubject"/>
    <w:uiPriority w:val="99"/>
    <w:semiHidden w:val="1"/>
    <w:rsid w:val="00851B7D"/>
    <w:rPr>
      <w:b w:val="1"/>
      <w:bCs w:val="1"/>
      <w:lang w:eastAsia="en-US" w:val="en-US"/>
    </w:rPr>
  </w:style>
  <w:style w:type="paragraph" w:styleId="DocumentMap">
    <w:name w:val="Document Map"/>
    <w:basedOn w:val="Normal"/>
    <w:link w:val="DocumentMapChar"/>
    <w:rsid w:val="000C5AEC"/>
    <w:rPr>
      <w:rFonts w:ascii="Tahoma" w:cs="Tahoma" w:hAnsi="Tahoma"/>
      <w:sz w:val="16"/>
      <w:szCs w:val="16"/>
    </w:rPr>
  </w:style>
  <w:style w:type="character" w:styleId="DocumentMapChar" w:customStyle="1">
    <w:name w:val="Document Map Char"/>
    <w:basedOn w:val="DefaultParagraphFont"/>
    <w:link w:val="DocumentMap"/>
    <w:rsid w:val="000C5AEC"/>
    <w:rPr>
      <w:rFonts w:ascii="Tahoma" w:cs="Tahoma" w:eastAsia="Times New Roman" w:hAnsi="Tahoma"/>
      <w:sz w:val="16"/>
      <w:szCs w:val="16"/>
      <w:bdr w:color="auto" w:space="0" w:sz="0" w:val="none"/>
      <w:lang w:eastAsia="en-US" w:val="en-US"/>
    </w:rPr>
  </w:style>
  <w:style w:type="character" w:styleId="Strong">
    <w:name w:val="Strong"/>
    <w:uiPriority w:val="22"/>
    <w:qFormat w:val="1"/>
    <w:rsid w:val="005E0232"/>
    <w:rPr>
      <w:b w:val="1"/>
      <w:bCs w:val="1"/>
    </w:rPr>
  </w:style>
  <w:style w:type="numbering" w:styleId="ImportedStyle1" w:customStyle="1">
    <w:name w:val="Imported Style 1"/>
    <w:rsid w:val="000A6F95"/>
  </w:style>
  <w:style w:type="paragraph" w:styleId="NormalWeb">
    <w:name w:val="Normal (Web)"/>
    <w:basedOn w:val="Normal"/>
    <w:uiPriority w:val="99"/>
    <w:unhideWhenUsed w:val="1"/>
    <w:rsid w:val="009F5874"/>
    <w:pPr>
      <w:spacing w:after="100" w:afterAutospacing="1" w:before="100" w:beforeAutospacing="1"/>
    </w:pPr>
    <w:rPr>
      <w:lang w:val="en-CA"/>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3lLdjAwF+Pmp3WmB9QDKJAUww==">CgMxLjAyCWguMWZvYjl0ZTIJaC4zMGowemxsMghoLmdqZGd4czgAciExWEtTSlY5VmxLTmYwZS16Q1YyVDVyVERmaHBLRzhyTlk=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2023-07-20T11:24:00Z</dcterms:created>
  <dc:creator>Victoria Fernandes</dc:creator>
</cp:coreProperties>
</file>