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473D4" w14:textId="7D1002B2" w:rsidR="00825F4F"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rPr>
        <w:t xml:space="preserve">    </w:t>
      </w:r>
      <w:r>
        <w:rPr>
          <w:rFonts w:ascii="Calibri" w:eastAsia="Calibri" w:hAnsi="Calibri" w:cs="Calibri"/>
          <w:b/>
          <w:color w:val="000000"/>
        </w:rPr>
        <w:t xml:space="preserve">TERMS OF REFERENCE </w:t>
      </w:r>
    </w:p>
    <w:p w14:paraId="321C5F7D" w14:textId="77777777" w:rsidR="00825F4F" w:rsidRDefault="00825F4F">
      <w:pPr>
        <w:pBdr>
          <w:top w:val="nil"/>
          <w:left w:val="nil"/>
          <w:bottom w:val="nil"/>
          <w:right w:val="nil"/>
          <w:between w:val="nil"/>
        </w:pBdr>
        <w:jc w:val="both"/>
        <w:rPr>
          <w:rFonts w:ascii="Calibri" w:eastAsia="Calibri" w:hAnsi="Calibri" w:cs="Calibri"/>
          <w:b/>
          <w:color w:val="000000"/>
        </w:rPr>
      </w:pPr>
    </w:p>
    <w:tbl>
      <w:tblPr>
        <w:tblStyle w:val="a3"/>
        <w:tblW w:w="1107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8640"/>
      </w:tblGrid>
      <w:tr w:rsidR="00825F4F" w14:paraId="4D570C1E" w14:textId="77777777">
        <w:tc>
          <w:tcPr>
            <w:tcW w:w="11070" w:type="dxa"/>
            <w:gridSpan w:val="2"/>
          </w:tcPr>
          <w:p w14:paraId="0587FF3A" w14:textId="77777777" w:rsidR="00825F4F" w:rsidRDefault="00000000">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rFonts w:ascii="Calibri" w:eastAsia="Calibri" w:hAnsi="Calibri" w:cs="Calibri"/>
                <w:b/>
                <w:color w:val="000000"/>
              </w:rPr>
            </w:pPr>
            <w:r>
              <w:rPr>
                <w:rFonts w:ascii="Calibri" w:eastAsia="Calibri" w:hAnsi="Calibri" w:cs="Calibri"/>
                <w:b/>
              </w:rPr>
              <w:t xml:space="preserve">Individual </w:t>
            </w:r>
            <w:r>
              <w:rPr>
                <w:rFonts w:ascii="Calibri" w:eastAsia="Calibri" w:hAnsi="Calibri" w:cs="Calibri"/>
                <w:b/>
                <w:color w:val="000000"/>
              </w:rPr>
              <w:t xml:space="preserve">Consultant: </w:t>
            </w:r>
            <w:r>
              <w:rPr>
                <w:rFonts w:ascii="Calibri" w:eastAsia="Calibri" w:hAnsi="Calibri" w:cs="Calibri"/>
              </w:rPr>
              <w:t xml:space="preserve">Development of </w:t>
            </w:r>
            <w:r>
              <w:rPr>
                <w:rFonts w:ascii="Calibri" w:eastAsia="Calibri" w:hAnsi="Calibri" w:cs="Calibri"/>
                <w:color w:val="222222"/>
              </w:rPr>
              <w:t>codes of conduct and protocols to address gender-based violence (GBV) for transport workers (owners of private public transport services, drivers, and conductors) and passengers</w:t>
            </w:r>
          </w:p>
        </w:tc>
      </w:tr>
      <w:tr w:rsidR="00825F4F" w14:paraId="6858DDB3" w14:textId="77777777">
        <w:tc>
          <w:tcPr>
            <w:tcW w:w="2430" w:type="dxa"/>
          </w:tcPr>
          <w:p w14:paraId="1F78AFA5" w14:textId="77777777" w:rsidR="00825F4F" w:rsidRDefault="00000000">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rFonts w:ascii="Calibri" w:eastAsia="Calibri" w:hAnsi="Calibri" w:cs="Calibri"/>
                <w:b/>
                <w:color w:val="000000"/>
              </w:rPr>
            </w:pPr>
            <w:r>
              <w:rPr>
                <w:rFonts w:ascii="Calibri" w:eastAsia="Calibri" w:hAnsi="Calibri" w:cs="Calibri"/>
                <w:b/>
                <w:color w:val="000000"/>
              </w:rPr>
              <w:t>Hiring Office:</w:t>
            </w:r>
          </w:p>
        </w:tc>
        <w:tc>
          <w:tcPr>
            <w:tcW w:w="8640" w:type="dxa"/>
          </w:tcPr>
          <w:p w14:paraId="73F71120" w14:textId="77777777" w:rsidR="00825F4F" w:rsidRDefault="00000000">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rFonts w:ascii="Calibri" w:eastAsia="Calibri" w:hAnsi="Calibri" w:cs="Calibri"/>
                <w:b/>
                <w:color w:val="000000"/>
              </w:rPr>
            </w:pPr>
            <w:r>
              <w:rPr>
                <w:rFonts w:ascii="Calibri" w:eastAsia="Calibri" w:hAnsi="Calibri" w:cs="Calibri"/>
                <w:color w:val="000000"/>
              </w:rPr>
              <w:t xml:space="preserve">UNFPA </w:t>
            </w:r>
            <w:r>
              <w:rPr>
                <w:rFonts w:ascii="Calibri" w:eastAsia="Calibri" w:hAnsi="Calibri" w:cs="Calibri"/>
              </w:rPr>
              <w:t xml:space="preserve">Sri Lanka </w:t>
            </w:r>
          </w:p>
        </w:tc>
      </w:tr>
      <w:tr w:rsidR="00825F4F" w14:paraId="2558DBDD" w14:textId="77777777">
        <w:trPr>
          <w:trHeight w:val="6137"/>
        </w:trPr>
        <w:tc>
          <w:tcPr>
            <w:tcW w:w="2430" w:type="dxa"/>
          </w:tcPr>
          <w:p w14:paraId="343E1D94" w14:textId="77777777" w:rsidR="00825F4F"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b/>
                <w:color w:val="000000"/>
              </w:rPr>
            </w:pPr>
            <w:r>
              <w:rPr>
                <w:rFonts w:ascii="Calibri" w:eastAsia="Calibri" w:hAnsi="Calibri" w:cs="Calibri"/>
                <w:b/>
                <w:color w:val="000000"/>
              </w:rPr>
              <w:t>Purpose of consultancy:</w:t>
            </w:r>
          </w:p>
        </w:tc>
        <w:tc>
          <w:tcPr>
            <w:tcW w:w="8640" w:type="dxa"/>
          </w:tcPr>
          <w:p w14:paraId="4E0192C7" w14:textId="77777777" w:rsidR="00825F4F" w:rsidRDefault="00000000">
            <w:pPr>
              <w:jc w:val="both"/>
              <w:rPr>
                <w:rFonts w:ascii="Calibri" w:eastAsia="Calibri" w:hAnsi="Calibri" w:cs="Calibri"/>
              </w:rPr>
            </w:pPr>
            <w:r>
              <w:rPr>
                <w:rFonts w:ascii="Calibri" w:eastAsia="Calibri" w:hAnsi="Calibri" w:cs="Calibri"/>
              </w:rPr>
              <w:t>The UNFPA 10</w:t>
            </w:r>
            <w:r>
              <w:rPr>
                <w:rFonts w:ascii="Calibri" w:eastAsia="Calibri" w:hAnsi="Calibri" w:cs="Calibri"/>
                <w:vertAlign w:val="superscript"/>
              </w:rPr>
              <w:t>th</w:t>
            </w:r>
            <w:r>
              <w:rPr>
                <w:rFonts w:ascii="Calibri" w:eastAsia="Calibri" w:hAnsi="Calibri" w:cs="Calibri"/>
              </w:rPr>
              <w:t xml:space="preserve"> Country Programme will contribute to the equitable enjoyment of sexual and reproductive rights of all Sri Lankans particularly among girls, women and young people. The fund works towards the achievement of Sustainable Development Goals (SDGs) and the International Conference on Population and Development (ICPD) agenda through three transformative goals to 1. End unmet need for family planning 2. End preventable maternal deaths and 3. End sexual and gender-based violence and harmful practices.</w:t>
            </w:r>
          </w:p>
          <w:p w14:paraId="2D68B83B" w14:textId="77777777" w:rsidR="00825F4F" w:rsidRDefault="00825F4F">
            <w:pPr>
              <w:jc w:val="both"/>
              <w:rPr>
                <w:rFonts w:ascii="Calibri" w:eastAsia="Calibri" w:hAnsi="Calibri" w:cs="Calibri"/>
              </w:rPr>
            </w:pPr>
          </w:p>
          <w:p w14:paraId="25708467" w14:textId="77777777" w:rsidR="00825F4F" w:rsidRDefault="00000000">
            <w:pPr>
              <w:jc w:val="both"/>
              <w:rPr>
                <w:rFonts w:ascii="Calibri" w:eastAsia="Calibri" w:hAnsi="Calibri" w:cs="Calibri"/>
              </w:rPr>
            </w:pPr>
            <w:r>
              <w:rPr>
                <w:rFonts w:ascii="Calibri" w:eastAsia="Calibri" w:hAnsi="Calibri" w:cs="Calibri"/>
              </w:rPr>
              <w:t>Within this context building on the past interventions of the Country Office, UNFPA is working towards addressing sexual harassment in public transport. The issue has been a longstanding concern globally and in Sri Lanka. Its causes encompass a wide range of issues that are both inter-connected and far-reaching. From the practical challenges of high congestion, low levels of awareness and lack of bystander intervention – sexual harassment in public transport is an issue that demands urgent action. Further, public transportation is a key contributing factor to the overall efficiency of the country. As it is utilized primarily for the purposes of travelling to work and study, the high frequency of sexual harassment of public transport have deterring effect on the productive use of transport and inhibits work and/or study related performance. The overall detrimental impact on the wellbeing and personal lives of women is significant.</w:t>
            </w:r>
          </w:p>
          <w:p w14:paraId="68943C81" w14:textId="77777777" w:rsidR="00825F4F" w:rsidRDefault="00825F4F">
            <w:pPr>
              <w:jc w:val="both"/>
              <w:rPr>
                <w:rFonts w:ascii="Calibri" w:eastAsia="Calibri" w:hAnsi="Calibri" w:cs="Calibri"/>
              </w:rPr>
            </w:pPr>
          </w:p>
          <w:p w14:paraId="19E21FF2" w14:textId="77777777" w:rsidR="00825F4F" w:rsidRDefault="00000000">
            <w:pPr>
              <w:jc w:val="both"/>
              <w:rPr>
                <w:rFonts w:ascii="Calibri" w:eastAsia="Calibri" w:hAnsi="Calibri" w:cs="Calibri"/>
              </w:rPr>
            </w:pPr>
            <w:r>
              <w:rPr>
                <w:rFonts w:ascii="Calibri" w:eastAsia="Calibri" w:hAnsi="Calibri" w:cs="Calibri"/>
              </w:rPr>
              <w:t>The project aims to enhance prevention and support risk mitigation measures to ensure the safety of passengers in public transport. As such, the UNFPA Sri Lanka aims to hire an individual consultant to develop a zero-tolerance approach to sexual harassment in public transport, including clear codes of conduct and protocols for transport workers and passengers.</w:t>
            </w:r>
          </w:p>
          <w:p w14:paraId="12F03CCA" w14:textId="77777777" w:rsidR="00825F4F" w:rsidRDefault="00825F4F">
            <w:pPr>
              <w:jc w:val="both"/>
              <w:rPr>
                <w:rFonts w:ascii="Calibri" w:eastAsia="Calibri" w:hAnsi="Calibri" w:cs="Calibri"/>
              </w:rPr>
            </w:pPr>
          </w:p>
        </w:tc>
      </w:tr>
      <w:tr w:rsidR="00825F4F" w14:paraId="3189F724" w14:textId="77777777">
        <w:trPr>
          <w:trHeight w:val="6185"/>
        </w:trPr>
        <w:tc>
          <w:tcPr>
            <w:tcW w:w="2430" w:type="dxa"/>
          </w:tcPr>
          <w:p w14:paraId="5CF775E4" w14:textId="77777777" w:rsidR="00825F4F" w:rsidRDefault="00000000">
            <w:pPr>
              <w:pBdr>
                <w:top w:val="nil"/>
                <w:left w:val="nil"/>
                <w:bottom w:val="nil"/>
                <w:right w:val="nil"/>
                <w:between w:val="nil"/>
              </w:pBdr>
              <w:spacing w:before="40" w:after="54" w:line="276" w:lineRule="auto"/>
              <w:rPr>
                <w:rFonts w:ascii="Calibri" w:eastAsia="Calibri" w:hAnsi="Calibri" w:cs="Calibri"/>
                <w:b/>
                <w:color w:val="000000"/>
              </w:rPr>
            </w:pPr>
            <w:r>
              <w:rPr>
                <w:rFonts w:ascii="Calibri" w:eastAsia="Calibri" w:hAnsi="Calibri" w:cs="Calibri"/>
                <w:b/>
                <w:color w:val="000000"/>
              </w:rPr>
              <w:lastRenderedPageBreak/>
              <w:t>Scope of work:</w:t>
            </w:r>
          </w:p>
          <w:p w14:paraId="1C72860B" w14:textId="77777777" w:rsidR="00825F4F" w:rsidRDefault="00825F4F">
            <w:pPr>
              <w:pBdr>
                <w:top w:val="nil"/>
                <w:left w:val="nil"/>
                <w:bottom w:val="nil"/>
                <w:right w:val="nil"/>
                <w:between w:val="nil"/>
              </w:pBdr>
              <w:spacing w:before="40" w:after="54" w:line="276" w:lineRule="auto"/>
              <w:rPr>
                <w:rFonts w:ascii="Calibri" w:eastAsia="Calibri" w:hAnsi="Calibri" w:cs="Calibri"/>
                <w:b/>
                <w:color w:val="000000"/>
              </w:rPr>
            </w:pPr>
          </w:p>
          <w:p w14:paraId="708D2225" w14:textId="77777777" w:rsidR="00825F4F" w:rsidRDefault="00000000">
            <w:pPr>
              <w:pBdr>
                <w:top w:val="nil"/>
                <w:left w:val="nil"/>
                <w:bottom w:val="nil"/>
                <w:right w:val="nil"/>
                <w:between w:val="nil"/>
              </w:pBdr>
              <w:spacing w:before="40" w:after="54" w:line="276" w:lineRule="auto"/>
              <w:rPr>
                <w:rFonts w:ascii="Calibri" w:eastAsia="Calibri" w:hAnsi="Calibri" w:cs="Calibri"/>
                <w:b/>
                <w:color w:val="000000"/>
              </w:rPr>
            </w:pPr>
            <w:r>
              <w:rPr>
                <w:rFonts w:ascii="Calibri" w:eastAsia="Calibri" w:hAnsi="Calibri" w:cs="Calibri"/>
                <w:b/>
                <w:i/>
                <w:color w:val="000000"/>
              </w:rPr>
              <w:t>(Description of services, activities, or outputs)</w:t>
            </w:r>
          </w:p>
        </w:tc>
        <w:tc>
          <w:tcPr>
            <w:tcW w:w="8640" w:type="dxa"/>
          </w:tcPr>
          <w:p w14:paraId="7163D096" w14:textId="77777777" w:rsidR="00825F4F" w:rsidRDefault="00000000">
            <w:pPr>
              <w:spacing w:before="240" w:after="240" w:line="276" w:lineRule="auto"/>
              <w:jc w:val="both"/>
              <w:rPr>
                <w:rFonts w:ascii="Calibri" w:eastAsia="Calibri" w:hAnsi="Calibri" w:cs="Calibri"/>
              </w:rPr>
            </w:pPr>
            <w:r>
              <w:rPr>
                <w:rFonts w:ascii="Calibri" w:eastAsia="Calibri" w:hAnsi="Calibri" w:cs="Calibri"/>
              </w:rPr>
              <w:t>The consultant will undertake the following activities:</w:t>
            </w:r>
          </w:p>
          <w:p w14:paraId="1D46011B" w14:textId="77777777" w:rsidR="00825F4F" w:rsidRDefault="00000000">
            <w:pPr>
              <w:numPr>
                <w:ilvl w:val="0"/>
                <w:numId w:val="5"/>
              </w:numPr>
              <w:spacing w:before="240" w:line="276" w:lineRule="auto"/>
              <w:jc w:val="both"/>
              <w:rPr>
                <w:rFonts w:ascii="Calibri" w:eastAsia="Calibri" w:hAnsi="Calibri" w:cs="Calibri"/>
              </w:rPr>
            </w:pPr>
            <w:r>
              <w:rPr>
                <w:rFonts w:ascii="Calibri" w:eastAsia="Calibri" w:hAnsi="Calibri" w:cs="Calibri"/>
                <w:b/>
              </w:rPr>
              <w:t>Develop a Clear Gender-Sensitive Code of Conduct to address GBV</w:t>
            </w:r>
            <w:r>
              <w:rPr>
                <w:rFonts w:ascii="Calibri" w:eastAsia="Calibri" w:hAnsi="Calibri" w:cs="Calibri"/>
              </w:rPr>
              <w:t>: Create an enforceable circular/code of conduct that includes a zero-tolerance clause for GBV including sexual harassment in public transport. Ensure that all relevant officials (bus owners, drivers, and conductors) understand and sign this document when renewing their route permits/licenses. Collaborate/coordinate with UNFPA and other relevant stakeholders (such as the Ministry of Women and Child Affairs, the Ministry of Transportation, the National Transport Commission, Provincial Transportation Authorities, Sri Lanka Transport Board and others) to ensure alignment with national policies.</w:t>
            </w:r>
          </w:p>
          <w:p w14:paraId="21A530F7" w14:textId="77777777" w:rsidR="00825F4F" w:rsidRDefault="00000000">
            <w:pPr>
              <w:numPr>
                <w:ilvl w:val="0"/>
                <w:numId w:val="5"/>
              </w:numPr>
              <w:spacing w:line="276" w:lineRule="auto"/>
              <w:jc w:val="both"/>
              <w:rPr>
                <w:rFonts w:ascii="Calibri" w:eastAsia="Calibri" w:hAnsi="Calibri" w:cs="Calibri"/>
              </w:rPr>
            </w:pPr>
            <w:r>
              <w:rPr>
                <w:rFonts w:ascii="Calibri" w:eastAsia="Calibri" w:hAnsi="Calibri" w:cs="Calibri"/>
                <w:b/>
              </w:rPr>
              <w:t>Tailor the Code of Conduct</w:t>
            </w:r>
            <w:r>
              <w:rPr>
                <w:rFonts w:ascii="Calibri" w:eastAsia="Calibri" w:hAnsi="Calibri" w:cs="Calibri"/>
              </w:rPr>
              <w:t>: Ensure that the drafted code of conduct is specifically tailored to public transport services in Sri Lanka, taking into account cultural, logistical, and operational challenges.</w:t>
            </w:r>
          </w:p>
          <w:p w14:paraId="59544A7F" w14:textId="77777777" w:rsidR="00825F4F" w:rsidRDefault="00000000">
            <w:pPr>
              <w:numPr>
                <w:ilvl w:val="0"/>
                <w:numId w:val="5"/>
              </w:numPr>
              <w:spacing w:line="276" w:lineRule="auto"/>
              <w:jc w:val="both"/>
              <w:rPr>
                <w:rFonts w:ascii="Calibri" w:eastAsia="Calibri" w:hAnsi="Calibri" w:cs="Calibri"/>
              </w:rPr>
            </w:pPr>
            <w:r>
              <w:rPr>
                <w:rFonts w:ascii="Calibri" w:eastAsia="Calibri" w:hAnsi="Calibri" w:cs="Calibri"/>
                <w:b/>
              </w:rPr>
              <w:t>Conduct a Validation Workshop</w:t>
            </w:r>
            <w:r>
              <w:rPr>
                <w:rFonts w:ascii="Calibri" w:eastAsia="Calibri" w:hAnsi="Calibri" w:cs="Calibri"/>
              </w:rPr>
              <w:t>: Organize a workshop to present the drafts to key stakeholders for review and feedback, incorporating recommendations as needed.</w:t>
            </w:r>
          </w:p>
          <w:p w14:paraId="11BAD104" w14:textId="77777777" w:rsidR="00825F4F" w:rsidRDefault="00000000">
            <w:pPr>
              <w:numPr>
                <w:ilvl w:val="0"/>
                <w:numId w:val="5"/>
              </w:numPr>
              <w:spacing w:after="240" w:line="276" w:lineRule="auto"/>
              <w:jc w:val="both"/>
              <w:rPr>
                <w:rFonts w:ascii="Calibri" w:eastAsia="Calibri" w:hAnsi="Calibri" w:cs="Calibri"/>
              </w:rPr>
            </w:pPr>
            <w:r>
              <w:rPr>
                <w:rFonts w:ascii="Calibri" w:eastAsia="Calibri" w:hAnsi="Calibri" w:cs="Calibri"/>
                <w:b/>
              </w:rPr>
              <w:t>Submit the Final Code of Conduct</w:t>
            </w:r>
            <w:r>
              <w:rPr>
                <w:rFonts w:ascii="Calibri" w:eastAsia="Calibri" w:hAnsi="Calibri" w:cs="Calibri"/>
              </w:rPr>
              <w:t>: Based on feedback from the validation workshop, submit the final code of conduct to UNFPA for dissemination to the Ministry of Transport, Ministry of Women and Child Affairs and other stakeholders for operationalization.</w:t>
            </w:r>
          </w:p>
          <w:p w14:paraId="46F148FD" w14:textId="77777777" w:rsidR="00825F4F" w:rsidRDefault="00825F4F">
            <w:pPr>
              <w:pBdr>
                <w:top w:val="nil"/>
                <w:left w:val="nil"/>
                <w:bottom w:val="nil"/>
                <w:right w:val="nil"/>
                <w:between w:val="nil"/>
              </w:pBdr>
              <w:spacing w:line="276" w:lineRule="auto"/>
              <w:jc w:val="both"/>
              <w:rPr>
                <w:rFonts w:ascii="Calibri" w:eastAsia="Calibri" w:hAnsi="Calibri" w:cs="Calibri"/>
              </w:rPr>
            </w:pPr>
          </w:p>
        </w:tc>
      </w:tr>
      <w:tr w:rsidR="00825F4F" w14:paraId="529C752B" w14:textId="77777777">
        <w:tc>
          <w:tcPr>
            <w:tcW w:w="2430" w:type="dxa"/>
          </w:tcPr>
          <w:p w14:paraId="14DAE2C4" w14:textId="77777777" w:rsidR="00825F4F" w:rsidRDefault="00000000">
            <w:pPr>
              <w:pBdr>
                <w:top w:val="nil"/>
                <w:left w:val="nil"/>
                <w:bottom w:val="nil"/>
                <w:right w:val="nil"/>
                <w:between w:val="nil"/>
              </w:pBdr>
              <w:spacing w:before="40" w:after="54" w:line="276" w:lineRule="auto"/>
              <w:rPr>
                <w:rFonts w:ascii="Calibri" w:eastAsia="Calibri" w:hAnsi="Calibri" w:cs="Calibri"/>
                <w:b/>
                <w:color w:val="000000"/>
              </w:rPr>
            </w:pPr>
            <w:r>
              <w:rPr>
                <w:rFonts w:ascii="Calibri" w:eastAsia="Calibri" w:hAnsi="Calibri" w:cs="Calibri"/>
                <w:b/>
                <w:color w:val="000000"/>
              </w:rPr>
              <w:t>Duration and working schedule:</w:t>
            </w:r>
          </w:p>
        </w:tc>
        <w:tc>
          <w:tcPr>
            <w:tcW w:w="8640" w:type="dxa"/>
          </w:tcPr>
          <w:p w14:paraId="2C3A4602" w14:textId="2A2AD7EA" w:rsidR="00825F4F" w:rsidRDefault="00000000">
            <w:pPr>
              <w:pBdr>
                <w:top w:val="nil"/>
                <w:left w:val="nil"/>
                <w:bottom w:val="nil"/>
                <w:right w:val="nil"/>
                <w:between w:val="nil"/>
              </w:pBdr>
              <w:spacing w:before="40" w:after="54" w:line="276" w:lineRule="auto"/>
              <w:jc w:val="both"/>
              <w:rPr>
                <w:rFonts w:ascii="Calibri" w:eastAsia="Calibri" w:hAnsi="Calibri" w:cs="Calibri"/>
                <w:color w:val="000000"/>
              </w:rPr>
            </w:pPr>
            <w:r>
              <w:rPr>
                <w:rFonts w:ascii="Calibri" w:eastAsia="Calibri" w:hAnsi="Calibri" w:cs="Calibri"/>
              </w:rPr>
              <w:t>10 working</w:t>
            </w:r>
            <w:r>
              <w:rPr>
                <w:rFonts w:ascii="Calibri" w:eastAsia="Calibri" w:hAnsi="Calibri" w:cs="Calibri"/>
                <w:color w:val="000000"/>
              </w:rPr>
              <w:t xml:space="preserve"> days</w:t>
            </w:r>
            <w:r>
              <w:rPr>
                <w:rFonts w:ascii="Calibri" w:eastAsia="Calibri" w:hAnsi="Calibri" w:cs="Calibri"/>
              </w:rPr>
              <w:t xml:space="preserve"> starting from </w:t>
            </w:r>
            <w:r w:rsidR="00E15DE4">
              <w:rPr>
                <w:rFonts w:ascii="Calibri" w:eastAsia="Calibri" w:hAnsi="Calibri" w:cs="Calibri"/>
              </w:rPr>
              <w:t>10 February 2025 to 28 February 2025</w:t>
            </w:r>
          </w:p>
        </w:tc>
      </w:tr>
      <w:tr w:rsidR="00825F4F" w14:paraId="20E9257A" w14:textId="77777777">
        <w:tc>
          <w:tcPr>
            <w:tcW w:w="2430" w:type="dxa"/>
          </w:tcPr>
          <w:p w14:paraId="5747E689" w14:textId="77777777" w:rsidR="00825F4F" w:rsidRDefault="00000000">
            <w:pPr>
              <w:pBdr>
                <w:top w:val="nil"/>
                <w:left w:val="nil"/>
                <w:bottom w:val="nil"/>
                <w:right w:val="nil"/>
                <w:between w:val="nil"/>
              </w:pBdr>
              <w:spacing w:before="40" w:after="54" w:line="276" w:lineRule="auto"/>
              <w:rPr>
                <w:rFonts w:ascii="Calibri" w:eastAsia="Calibri" w:hAnsi="Calibri" w:cs="Calibri"/>
                <w:b/>
                <w:color w:val="000000"/>
              </w:rPr>
            </w:pPr>
            <w:r>
              <w:rPr>
                <w:rFonts w:ascii="Calibri" w:eastAsia="Calibri" w:hAnsi="Calibri" w:cs="Calibri"/>
                <w:b/>
                <w:color w:val="000000"/>
              </w:rPr>
              <w:t>Place where services are to be delivered:</w:t>
            </w:r>
          </w:p>
        </w:tc>
        <w:tc>
          <w:tcPr>
            <w:tcW w:w="8640" w:type="dxa"/>
          </w:tcPr>
          <w:p w14:paraId="7C63EF88" w14:textId="77777777" w:rsidR="00825F4F" w:rsidRDefault="00000000">
            <w:pPr>
              <w:pBdr>
                <w:top w:val="nil"/>
                <w:left w:val="nil"/>
                <w:bottom w:val="nil"/>
                <w:right w:val="nil"/>
                <w:between w:val="nil"/>
              </w:pBdr>
              <w:spacing w:before="40" w:after="54" w:line="276" w:lineRule="auto"/>
              <w:jc w:val="both"/>
              <w:rPr>
                <w:rFonts w:ascii="Calibri" w:eastAsia="Calibri" w:hAnsi="Calibri" w:cs="Calibri"/>
              </w:rPr>
            </w:pPr>
            <w:r>
              <w:rPr>
                <w:rFonts w:ascii="Calibri" w:eastAsia="Calibri" w:hAnsi="Calibri" w:cs="Calibri"/>
              </w:rPr>
              <w:t xml:space="preserve">Home-based </w:t>
            </w:r>
          </w:p>
        </w:tc>
      </w:tr>
      <w:tr w:rsidR="00825F4F" w14:paraId="0F03EFE5" w14:textId="77777777">
        <w:tc>
          <w:tcPr>
            <w:tcW w:w="2430" w:type="dxa"/>
          </w:tcPr>
          <w:p w14:paraId="2B4F708B" w14:textId="77777777" w:rsidR="00825F4F" w:rsidRDefault="00000000">
            <w:pPr>
              <w:pBdr>
                <w:top w:val="nil"/>
                <w:left w:val="nil"/>
                <w:bottom w:val="nil"/>
                <w:right w:val="nil"/>
                <w:between w:val="nil"/>
              </w:pBdr>
              <w:spacing w:before="40" w:after="54" w:line="276" w:lineRule="auto"/>
              <w:rPr>
                <w:rFonts w:ascii="Calibri" w:eastAsia="Calibri" w:hAnsi="Calibri" w:cs="Calibri"/>
                <w:b/>
                <w:color w:val="000000"/>
              </w:rPr>
            </w:pPr>
            <w:r>
              <w:rPr>
                <w:rFonts w:ascii="Calibri" w:eastAsia="Calibri" w:hAnsi="Calibri" w:cs="Calibri"/>
                <w:b/>
                <w:color w:val="000000"/>
              </w:rPr>
              <w:t>Delivery dates and how work will be delivered (</w:t>
            </w:r>
            <w:r>
              <w:rPr>
                <w:rFonts w:ascii="Calibri" w:eastAsia="Calibri" w:hAnsi="Calibri" w:cs="Calibri"/>
                <w:b/>
                <w:i/>
                <w:color w:val="000000"/>
              </w:rPr>
              <w:t>e.g.</w:t>
            </w:r>
            <w:r>
              <w:rPr>
                <w:rFonts w:ascii="Calibri" w:eastAsia="Calibri" w:hAnsi="Calibri" w:cs="Calibri"/>
                <w:b/>
                <w:color w:val="000000"/>
              </w:rPr>
              <w:t xml:space="preserve"> electronic, hard copy etc.):</w:t>
            </w:r>
          </w:p>
        </w:tc>
        <w:tc>
          <w:tcPr>
            <w:tcW w:w="8640" w:type="dxa"/>
          </w:tcPr>
          <w:p w14:paraId="219D5951" w14:textId="77777777" w:rsidR="00825F4F" w:rsidRDefault="00000000">
            <w:pPr>
              <w:spacing w:before="240" w:after="240" w:line="276" w:lineRule="auto"/>
              <w:jc w:val="both"/>
              <w:rPr>
                <w:rFonts w:ascii="Calibri" w:eastAsia="Calibri" w:hAnsi="Calibri" w:cs="Calibri"/>
              </w:rPr>
            </w:pPr>
            <w:r>
              <w:rPr>
                <w:rFonts w:ascii="Calibri" w:eastAsia="Calibri" w:hAnsi="Calibri" w:cs="Calibri"/>
              </w:rPr>
              <w:t>The key deliverables include:</w:t>
            </w:r>
          </w:p>
          <w:p w14:paraId="2C784395" w14:textId="77777777" w:rsidR="00825F4F" w:rsidRDefault="00000000">
            <w:pPr>
              <w:numPr>
                <w:ilvl w:val="0"/>
                <w:numId w:val="4"/>
              </w:numPr>
              <w:spacing w:before="240" w:line="276" w:lineRule="auto"/>
              <w:jc w:val="both"/>
              <w:rPr>
                <w:rFonts w:ascii="Calibri" w:eastAsia="Calibri" w:hAnsi="Calibri" w:cs="Calibri"/>
              </w:rPr>
            </w:pPr>
            <w:r>
              <w:rPr>
                <w:rFonts w:ascii="Calibri" w:eastAsia="Calibri" w:hAnsi="Calibri" w:cs="Calibri"/>
                <w:b/>
              </w:rPr>
              <w:t>Submission of Draft Code of Conduct</w:t>
            </w:r>
            <w:r>
              <w:rPr>
                <w:rFonts w:ascii="Calibri" w:eastAsia="Calibri" w:hAnsi="Calibri" w:cs="Calibri"/>
              </w:rPr>
              <w:t xml:space="preserve">: A draft code of conduct on sexual harassment in public transport, accompanied by discussions with diverse stakeholders. – </w:t>
            </w:r>
            <w:r>
              <w:rPr>
                <w:rFonts w:ascii="Calibri" w:eastAsia="Calibri" w:hAnsi="Calibri" w:cs="Calibri"/>
                <w:b/>
              </w:rPr>
              <w:t>50% of contract value</w:t>
            </w:r>
          </w:p>
          <w:p w14:paraId="1CC565BA" w14:textId="77777777" w:rsidR="00825F4F" w:rsidRDefault="00000000">
            <w:pPr>
              <w:numPr>
                <w:ilvl w:val="0"/>
                <w:numId w:val="4"/>
              </w:numPr>
              <w:spacing w:line="276" w:lineRule="auto"/>
              <w:jc w:val="both"/>
              <w:rPr>
                <w:rFonts w:ascii="Calibri" w:eastAsia="Calibri" w:hAnsi="Calibri" w:cs="Calibri"/>
              </w:rPr>
            </w:pPr>
            <w:r>
              <w:rPr>
                <w:rFonts w:ascii="Calibri" w:eastAsia="Calibri" w:hAnsi="Calibri" w:cs="Calibri"/>
                <w:b/>
              </w:rPr>
              <w:t>Presentation at Validation Workshop</w:t>
            </w:r>
            <w:r>
              <w:rPr>
                <w:rFonts w:ascii="Calibri" w:eastAsia="Calibri" w:hAnsi="Calibri" w:cs="Calibri"/>
              </w:rPr>
              <w:t xml:space="preserve">: A presentation of the draft at an organized validation workshop to gather feedback from key stakeholders. – </w:t>
            </w:r>
            <w:r>
              <w:rPr>
                <w:rFonts w:ascii="Calibri" w:eastAsia="Calibri" w:hAnsi="Calibri" w:cs="Calibri"/>
                <w:b/>
              </w:rPr>
              <w:t>25% of contract value</w:t>
            </w:r>
          </w:p>
          <w:p w14:paraId="5BDC45B1" w14:textId="77777777" w:rsidR="00825F4F" w:rsidRDefault="00000000">
            <w:pPr>
              <w:numPr>
                <w:ilvl w:val="0"/>
                <w:numId w:val="4"/>
              </w:numPr>
              <w:spacing w:after="240" w:line="276" w:lineRule="auto"/>
              <w:jc w:val="both"/>
              <w:rPr>
                <w:rFonts w:ascii="Calibri" w:eastAsia="Calibri" w:hAnsi="Calibri" w:cs="Calibri"/>
              </w:rPr>
            </w:pPr>
            <w:r>
              <w:rPr>
                <w:rFonts w:ascii="Calibri" w:eastAsia="Calibri" w:hAnsi="Calibri" w:cs="Calibri"/>
                <w:b/>
              </w:rPr>
              <w:t>Submission of Finalized Code of Conduct</w:t>
            </w:r>
            <w:r>
              <w:rPr>
                <w:rFonts w:ascii="Calibri" w:eastAsia="Calibri" w:hAnsi="Calibri" w:cs="Calibri"/>
              </w:rPr>
              <w:t xml:space="preserve">: A finalized code of conduct that incorporates stakeholder feedback. – </w:t>
            </w:r>
            <w:r>
              <w:rPr>
                <w:rFonts w:ascii="Calibri" w:eastAsia="Calibri" w:hAnsi="Calibri" w:cs="Calibri"/>
                <w:b/>
              </w:rPr>
              <w:t>25% of contract value</w:t>
            </w:r>
          </w:p>
          <w:p w14:paraId="2C6A8F30" w14:textId="77777777" w:rsidR="00825F4F" w:rsidRDefault="00825F4F">
            <w:pPr>
              <w:pBdr>
                <w:top w:val="nil"/>
                <w:left w:val="nil"/>
                <w:bottom w:val="nil"/>
                <w:right w:val="nil"/>
                <w:between w:val="nil"/>
              </w:pBdr>
              <w:spacing w:line="276" w:lineRule="auto"/>
              <w:jc w:val="both"/>
              <w:rPr>
                <w:rFonts w:ascii="Calibri" w:eastAsia="Calibri" w:hAnsi="Calibri" w:cs="Calibri"/>
                <w:color w:val="000000"/>
              </w:rPr>
            </w:pPr>
          </w:p>
        </w:tc>
      </w:tr>
      <w:tr w:rsidR="00825F4F" w14:paraId="2F31840F" w14:textId="77777777">
        <w:tc>
          <w:tcPr>
            <w:tcW w:w="2430" w:type="dxa"/>
          </w:tcPr>
          <w:p w14:paraId="2516D44C" w14:textId="77777777" w:rsidR="00825F4F" w:rsidRDefault="00000000">
            <w:pPr>
              <w:pBdr>
                <w:top w:val="nil"/>
                <w:left w:val="nil"/>
                <w:bottom w:val="nil"/>
                <w:right w:val="nil"/>
                <w:between w:val="nil"/>
              </w:pBdr>
              <w:spacing w:before="40" w:after="54" w:line="276" w:lineRule="auto"/>
              <w:rPr>
                <w:rFonts w:ascii="Calibri" w:eastAsia="Calibri" w:hAnsi="Calibri" w:cs="Calibri"/>
                <w:b/>
                <w:color w:val="000000"/>
              </w:rPr>
            </w:pPr>
            <w:r>
              <w:rPr>
                <w:rFonts w:ascii="Calibri" w:eastAsia="Calibri" w:hAnsi="Calibri" w:cs="Calibri"/>
                <w:b/>
                <w:color w:val="000000"/>
              </w:rPr>
              <w:t xml:space="preserve">Monitoring and progress control, including reporting </w:t>
            </w:r>
            <w:r>
              <w:rPr>
                <w:rFonts w:ascii="Calibri" w:eastAsia="Calibri" w:hAnsi="Calibri" w:cs="Calibri"/>
                <w:b/>
                <w:color w:val="000000"/>
              </w:rPr>
              <w:lastRenderedPageBreak/>
              <w:t>requirements, periodicity format and deadline:</w:t>
            </w:r>
          </w:p>
        </w:tc>
        <w:tc>
          <w:tcPr>
            <w:tcW w:w="8640" w:type="dxa"/>
          </w:tcPr>
          <w:p w14:paraId="77DB329C" w14:textId="77777777" w:rsidR="00825F4F" w:rsidRDefault="00000000">
            <w:p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lastRenderedPageBreak/>
              <w:t>Regular meetings as required in person or virtual based on the key deliverables.</w:t>
            </w:r>
          </w:p>
        </w:tc>
      </w:tr>
      <w:tr w:rsidR="00825F4F" w14:paraId="41236F86" w14:textId="77777777">
        <w:tc>
          <w:tcPr>
            <w:tcW w:w="2430" w:type="dxa"/>
          </w:tcPr>
          <w:p w14:paraId="19A3F0D1" w14:textId="77777777" w:rsidR="00825F4F" w:rsidRDefault="00000000">
            <w:pPr>
              <w:pBdr>
                <w:top w:val="nil"/>
                <w:left w:val="nil"/>
                <w:bottom w:val="nil"/>
                <w:right w:val="nil"/>
                <w:between w:val="nil"/>
              </w:pBdr>
              <w:spacing w:before="40" w:after="54" w:line="276" w:lineRule="auto"/>
              <w:rPr>
                <w:rFonts w:ascii="Calibri" w:eastAsia="Calibri" w:hAnsi="Calibri" w:cs="Calibri"/>
                <w:b/>
                <w:color w:val="000000"/>
              </w:rPr>
            </w:pPr>
            <w:r>
              <w:rPr>
                <w:rFonts w:ascii="Calibri" w:eastAsia="Calibri" w:hAnsi="Calibri" w:cs="Calibri"/>
                <w:b/>
                <w:color w:val="000000"/>
              </w:rPr>
              <w:t xml:space="preserve">Supervisory arrangements: </w:t>
            </w:r>
          </w:p>
        </w:tc>
        <w:tc>
          <w:tcPr>
            <w:tcW w:w="8640" w:type="dxa"/>
          </w:tcPr>
          <w:p w14:paraId="415A52B3" w14:textId="77777777" w:rsidR="00825F4F" w:rsidRDefault="00000000">
            <w:pPr>
              <w:pBdr>
                <w:top w:val="nil"/>
                <w:left w:val="nil"/>
                <w:bottom w:val="nil"/>
                <w:right w:val="nil"/>
                <w:between w:val="nil"/>
              </w:pBdr>
              <w:spacing w:before="40" w:after="54" w:line="276" w:lineRule="auto"/>
              <w:jc w:val="both"/>
              <w:rPr>
                <w:rFonts w:ascii="Calibri" w:eastAsia="Calibri" w:hAnsi="Calibri" w:cs="Calibri"/>
                <w:color w:val="000000"/>
              </w:rPr>
            </w:pPr>
            <w:r>
              <w:rPr>
                <w:rFonts w:ascii="Calibri" w:eastAsia="Calibri" w:hAnsi="Calibri" w:cs="Calibri"/>
                <w:color w:val="000000"/>
              </w:rPr>
              <w:t>Consultant would be expected to provide services under the direct supervision of the NPA Gender</w:t>
            </w:r>
            <w:r>
              <w:rPr>
                <w:rFonts w:ascii="Calibri" w:eastAsia="Calibri" w:hAnsi="Calibri" w:cs="Calibri"/>
              </w:rPr>
              <w:t>/ GBV</w:t>
            </w:r>
          </w:p>
        </w:tc>
      </w:tr>
      <w:tr w:rsidR="00825F4F" w14:paraId="244939EE" w14:textId="77777777">
        <w:tc>
          <w:tcPr>
            <w:tcW w:w="2430" w:type="dxa"/>
          </w:tcPr>
          <w:p w14:paraId="077A40FF" w14:textId="77777777" w:rsidR="00825F4F" w:rsidRDefault="00000000">
            <w:pPr>
              <w:pBdr>
                <w:top w:val="nil"/>
                <w:left w:val="nil"/>
                <w:bottom w:val="nil"/>
                <w:right w:val="nil"/>
                <w:between w:val="nil"/>
              </w:pBdr>
              <w:spacing w:before="40" w:after="54" w:line="276" w:lineRule="auto"/>
              <w:rPr>
                <w:rFonts w:ascii="Calibri" w:eastAsia="Calibri" w:hAnsi="Calibri" w:cs="Calibri"/>
                <w:b/>
                <w:color w:val="000000"/>
              </w:rPr>
            </w:pPr>
            <w:r>
              <w:rPr>
                <w:rFonts w:ascii="Calibri" w:eastAsia="Calibri" w:hAnsi="Calibri" w:cs="Calibri"/>
                <w:b/>
                <w:color w:val="000000"/>
              </w:rPr>
              <w:t>Expected travel:</w:t>
            </w:r>
          </w:p>
        </w:tc>
        <w:tc>
          <w:tcPr>
            <w:tcW w:w="8640" w:type="dxa"/>
          </w:tcPr>
          <w:p w14:paraId="781C3DE4" w14:textId="77777777" w:rsidR="00825F4F" w:rsidRDefault="00000000">
            <w:pPr>
              <w:pBdr>
                <w:top w:val="nil"/>
                <w:left w:val="nil"/>
                <w:bottom w:val="nil"/>
                <w:right w:val="nil"/>
                <w:between w:val="nil"/>
              </w:pBdr>
              <w:spacing w:before="40" w:after="54" w:line="276" w:lineRule="auto"/>
              <w:jc w:val="both"/>
              <w:rPr>
                <w:rFonts w:ascii="Calibri" w:eastAsia="Calibri" w:hAnsi="Calibri" w:cs="Calibri"/>
              </w:rPr>
            </w:pPr>
            <w:r>
              <w:rPr>
                <w:rFonts w:ascii="Calibri" w:eastAsia="Calibri" w:hAnsi="Calibri" w:cs="Calibri"/>
              </w:rPr>
              <w:t>N/A</w:t>
            </w:r>
          </w:p>
          <w:p w14:paraId="6E7F4A10" w14:textId="77777777" w:rsidR="00825F4F" w:rsidRDefault="00825F4F">
            <w:pPr>
              <w:pBdr>
                <w:top w:val="nil"/>
                <w:left w:val="nil"/>
                <w:bottom w:val="nil"/>
                <w:right w:val="nil"/>
                <w:between w:val="nil"/>
              </w:pBdr>
              <w:spacing w:before="40" w:after="54" w:line="276" w:lineRule="auto"/>
              <w:jc w:val="both"/>
              <w:rPr>
                <w:rFonts w:ascii="Calibri" w:eastAsia="Calibri" w:hAnsi="Calibri" w:cs="Calibri"/>
                <w:color w:val="000000"/>
              </w:rPr>
            </w:pPr>
          </w:p>
        </w:tc>
      </w:tr>
      <w:tr w:rsidR="00825F4F" w14:paraId="7C81E3F3" w14:textId="77777777">
        <w:tc>
          <w:tcPr>
            <w:tcW w:w="2430" w:type="dxa"/>
          </w:tcPr>
          <w:p w14:paraId="28402B84" w14:textId="77777777" w:rsidR="00825F4F" w:rsidRDefault="00000000">
            <w:pPr>
              <w:pBdr>
                <w:top w:val="nil"/>
                <w:left w:val="nil"/>
                <w:bottom w:val="nil"/>
                <w:right w:val="nil"/>
                <w:between w:val="nil"/>
              </w:pBdr>
              <w:spacing w:before="40" w:after="54" w:line="276" w:lineRule="auto"/>
              <w:rPr>
                <w:rFonts w:ascii="Calibri" w:eastAsia="Calibri" w:hAnsi="Calibri" w:cs="Calibri"/>
                <w:b/>
                <w:color w:val="000000"/>
              </w:rPr>
            </w:pPr>
            <w:r>
              <w:rPr>
                <w:rFonts w:ascii="Calibri" w:eastAsia="Calibri" w:hAnsi="Calibri" w:cs="Calibri"/>
                <w:b/>
                <w:color w:val="000000"/>
              </w:rPr>
              <w:t>Required expertise, qualifications and competencies, including language requirements:</w:t>
            </w:r>
          </w:p>
        </w:tc>
        <w:tc>
          <w:tcPr>
            <w:tcW w:w="8640" w:type="dxa"/>
          </w:tcPr>
          <w:p w14:paraId="40D22871" w14:textId="77777777" w:rsidR="00825F4F" w:rsidRDefault="00000000">
            <w:pPr>
              <w:pBdr>
                <w:top w:val="nil"/>
                <w:left w:val="nil"/>
                <w:bottom w:val="nil"/>
                <w:right w:val="nil"/>
                <w:between w:val="nil"/>
              </w:pBdr>
              <w:spacing w:after="200" w:line="276" w:lineRule="auto"/>
              <w:jc w:val="both"/>
              <w:rPr>
                <w:rFonts w:ascii="Calibri" w:eastAsia="Calibri" w:hAnsi="Calibri" w:cs="Calibri"/>
                <w:b/>
                <w:color w:val="244061"/>
              </w:rPr>
            </w:pPr>
            <w:r>
              <w:rPr>
                <w:rFonts w:ascii="Calibri" w:eastAsia="Calibri" w:hAnsi="Calibri" w:cs="Calibri"/>
                <w:b/>
                <w:color w:val="244061"/>
              </w:rPr>
              <w:t>Academic/professional Qualification:</w:t>
            </w:r>
          </w:p>
          <w:p w14:paraId="59664773" w14:textId="77777777" w:rsidR="00825F4F"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Advanced university degree in law, human rights, gender studies, or related fields.</w:t>
            </w:r>
          </w:p>
          <w:p w14:paraId="43CFDCCC" w14:textId="77777777" w:rsidR="00825F4F"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At least 5 years of experience working on gender-based violence (GBV) prevention and response, particularly in public settings.</w:t>
            </w:r>
          </w:p>
          <w:p w14:paraId="185645AB" w14:textId="77777777" w:rsidR="00825F4F"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Proven experience in drafting policy documents, codes of conduct, or protocols, particularly in the field of gender equality and GBV.</w:t>
            </w:r>
          </w:p>
          <w:p w14:paraId="40BB7681" w14:textId="77777777" w:rsidR="00825F4F"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Familiarity with Sri Lanka's public transport systems and legal frameworks is highly desirable.</w:t>
            </w:r>
          </w:p>
          <w:p w14:paraId="72BE1458" w14:textId="77777777" w:rsidR="00825F4F"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Strong analytical and communication skills.</w:t>
            </w:r>
          </w:p>
          <w:p w14:paraId="011F59E0" w14:textId="77777777" w:rsidR="00825F4F" w:rsidRDefault="00000000">
            <w:pPr>
              <w:numPr>
                <w:ilvl w:val="0"/>
                <w:numId w:val="2"/>
              </w:numPr>
              <w:pBdr>
                <w:top w:val="nil"/>
                <w:left w:val="nil"/>
                <w:bottom w:val="nil"/>
                <w:right w:val="nil"/>
                <w:between w:val="nil"/>
              </w:pBdr>
              <w:spacing w:after="200" w:line="276" w:lineRule="auto"/>
              <w:jc w:val="both"/>
              <w:rPr>
                <w:rFonts w:ascii="Calibri" w:eastAsia="Calibri" w:hAnsi="Calibri" w:cs="Calibri"/>
                <w:color w:val="000000"/>
              </w:rPr>
            </w:pPr>
            <w:r>
              <w:rPr>
                <w:rFonts w:ascii="Calibri" w:eastAsia="Calibri" w:hAnsi="Calibri" w:cs="Calibri"/>
                <w:color w:val="000000"/>
              </w:rPr>
              <w:t>Fluency in English (required), proficiency in Sinhala and/or Tamil (desirable).</w:t>
            </w:r>
          </w:p>
          <w:p w14:paraId="2AC79B0D" w14:textId="77777777" w:rsidR="00825F4F" w:rsidRDefault="00825F4F">
            <w:pPr>
              <w:tabs>
                <w:tab w:val="left" w:pos="-720"/>
              </w:tabs>
              <w:spacing w:before="40" w:after="54"/>
              <w:jc w:val="both"/>
              <w:rPr>
                <w:rFonts w:ascii="Calibri" w:eastAsia="Calibri" w:hAnsi="Calibri" w:cs="Calibri"/>
              </w:rPr>
            </w:pPr>
          </w:p>
          <w:p w14:paraId="46940FCD" w14:textId="77777777" w:rsidR="00825F4F" w:rsidRDefault="00000000">
            <w:pPr>
              <w:tabs>
                <w:tab w:val="left" w:pos="-720"/>
              </w:tabs>
              <w:spacing w:before="40" w:after="54"/>
              <w:jc w:val="both"/>
              <w:rPr>
                <w:rFonts w:ascii="Calibri" w:eastAsia="Calibri" w:hAnsi="Calibri" w:cs="Calibri"/>
                <w:color w:val="244061"/>
              </w:rPr>
            </w:pPr>
            <w:r>
              <w:rPr>
                <w:rFonts w:ascii="Calibri" w:eastAsia="Calibri" w:hAnsi="Calibri" w:cs="Calibri"/>
                <w:b/>
                <w:color w:val="244061"/>
              </w:rPr>
              <w:t>Required Competencies:</w:t>
            </w:r>
          </w:p>
          <w:p w14:paraId="392EF4CA" w14:textId="77777777" w:rsidR="00825F4F" w:rsidRDefault="00825F4F">
            <w:pPr>
              <w:tabs>
                <w:tab w:val="left" w:pos="-720"/>
              </w:tabs>
              <w:spacing w:before="40" w:after="54"/>
              <w:jc w:val="both"/>
              <w:rPr>
                <w:rFonts w:ascii="Calibri" w:eastAsia="Calibri" w:hAnsi="Calibri" w:cs="Calibri"/>
                <w:color w:val="244061"/>
              </w:rPr>
            </w:pPr>
          </w:p>
          <w:p w14:paraId="5971CC49" w14:textId="77777777" w:rsidR="00825F4F" w:rsidRDefault="00000000">
            <w:pPr>
              <w:tabs>
                <w:tab w:val="left" w:pos="-720"/>
              </w:tabs>
              <w:spacing w:before="40" w:after="54"/>
              <w:jc w:val="both"/>
              <w:rPr>
                <w:rFonts w:ascii="Calibri" w:eastAsia="Calibri" w:hAnsi="Calibri" w:cs="Calibri"/>
                <w:color w:val="244061"/>
              </w:rPr>
            </w:pPr>
            <w:r>
              <w:rPr>
                <w:rFonts w:ascii="Calibri" w:eastAsia="Calibri" w:hAnsi="Calibri" w:cs="Calibri"/>
                <w:b/>
                <w:color w:val="244061"/>
              </w:rPr>
              <w:t>Values:</w:t>
            </w:r>
          </w:p>
          <w:p w14:paraId="7DB703BA" w14:textId="77777777" w:rsidR="00825F4F" w:rsidRDefault="00000000">
            <w:pPr>
              <w:numPr>
                <w:ilvl w:val="0"/>
                <w:numId w:val="1"/>
              </w:numPr>
              <w:tabs>
                <w:tab w:val="left" w:pos="-720"/>
              </w:tabs>
              <w:spacing w:before="40" w:after="54"/>
              <w:jc w:val="both"/>
              <w:rPr>
                <w:rFonts w:ascii="Calibri" w:eastAsia="Calibri" w:hAnsi="Calibri" w:cs="Calibri"/>
              </w:rPr>
            </w:pPr>
            <w:r>
              <w:rPr>
                <w:rFonts w:ascii="Calibri" w:eastAsia="Calibri" w:hAnsi="Calibri" w:cs="Calibri"/>
              </w:rPr>
              <w:t>Exemplifying integrity</w:t>
            </w:r>
          </w:p>
          <w:p w14:paraId="7116F665" w14:textId="77777777" w:rsidR="00825F4F" w:rsidRDefault="00000000">
            <w:pPr>
              <w:numPr>
                <w:ilvl w:val="0"/>
                <w:numId w:val="1"/>
              </w:numPr>
              <w:tabs>
                <w:tab w:val="left" w:pos="-720"/>
              </w:tabs>
              <w:spacing w:before="40" w:after="54"/>
              <w:jc w:val="both"/>
              <w:rPr>
                <w:rFonts w:ascii="Calibri" w:eastAsia="Calibri" w:hAnsi="Calibri" w:cs="Calibri"/>
              </w:rPr>
            </w:pPr>
            <w:r>
              <w:rPr>
                <w:rFonts w:ascii="Calibri" w:eastAsia="Calibri" w:hAnsi="Calibri" w:cs="Calibri"/>
              </w:rPr>
              <w:t>Demonstrating commitment to UNFPA and the UN system</w:t>
            </w:r>
          </w:p>
          <w:p w14:paraId="18F77C67" w14:textId="77777777" w:rsidR="00825F4F" w:rsidRDefault="00000000">
            <w:pPr>
              <w:numPr>
                <w:ilvl w:val="0"/>
                <w:numId w:val="1"/>
              </w:numPr>
              <w:tabs>
                <w:tab w:val="left" w:pos="-720"/>
              </w:tabs>
              <w:spacing w:before="40" w:after="54"/>
              <w:jc w:val="both"/>
              <w:rPr>
                <w:rFonts w:ascii="Calibri" w:eastAsia="Calibri" w:hAnsi="Calibri" w:cs="Calibri"/>
              </w:rPr>
            </w:pPr>
            <w:r>
              <w:rPr>
                <w:rFonts w:ascii="Calibri" w:eastAsia="Calibri" w:hAnsi="Calibri" w:cs="Calibri"/>
              </w:rPr>
              <w:t>Embracing cultural diversity</w:t>
            </w:r>
          </w:p>
          <w:p w14:paraId="696C2AB2" w14:textId="77777777" w:rsidR="00825F4F" w:rsidRDefault="00000000">
            <w:pPr>
              <w:numPr>
                <w:ilvl w:val="0"/>
                <w:numId w:val="1"/>
              </w:numPr>
              <w:tabs>
                <w:tab w:val="left" w:pos="-720"/>
              </w:tabs>
              <w:spacing w:before="40" w:after="54"/>
              <w:jc w:val="both"/>
              <w:rPr>
                <w:rFonts w:ascii="Calibri" w:eastAsia="Calibri" w:hAnsi="Calibri" w:cs="Calibri"/>
              </w:rPr>
            </w:pPr>
            <w:r>
              <w:rPr>
                <w:rFonts w:ascii="Calibri" w:eastAsia="Calibri" w:hAnsi="Calibri" w:cs="Calibri"/>
              </w:rPr>
              <w:t>Embracing change</w:t>
            </w:r>
          </w:p>
          <w:p w14:paraId="75AEE01A" w14:textId="77777777" w:rsidR="00825F4F" w:rsidRDefault="00825F4F">
            <w:pPr>
              <w:tabs>
                <w:tab w:val="left" w:pos="-720"/>
              </w:tabs>
              <w:spacing w:before="40" w:after="54"/>
              <w:jc w:val="both"/>
              <w:rPr>
                <w:rFonts w:ascii="Calibri" w:eastAsia="Calibri" w:hAnsi="Calibri" w:cs="Calibri"/>
              </w:rPr>
            </w:pPr>
          </w:p>
          <w:p w14:paraId="50D845CC" w14:textId="77777777" w:rsidR="00825F4F" w:rsidRDefault="00000000">
            <w:pPr>
              <w:tabs>
                <w:tab w:val="left" w:pos="-720"/>
              </w:tabs>
              <w:spacing w:before="40" w:after="54"/>
              <w:jc w:val="both"/>
              <w:rPr>
                <w:rFonts w:ascii="Calibri" w:eastAsia="Calibri" w:hAnsi="Calibri" w:cs="Calibri"/>
                <w:color w:val="244061"/>
              </w:rPr>
            </w:pPr>
            <w:r>
              <w:rPr>
                <w:rFonts w:ascii="Calibri" w:eastAsia="Calibri" w:hAnsi="Calibri" w:cs="Calibri"/>
                <w:b/>
                <w:color w:val="244061"/>
              </w:rPr>
              <w:t>Core Competencies:</w:t>
            </w:r>
          </w:p>
          <w:p w14:paraId="13FA82CC" w14:textId="77777777" w:rsidR="00825F4F" w:rsidRDefault="00000000">
            <w:pPr>
              <w:numPr>
                <w:ilvl w:val="0"/>
                <w:numId w:val="1"/>
              </w:numPr>
              <w:tabs>
                <w:tab w:val="left" w:pos="-720"/>
              </w:tabs>
              <w:spacing w:before="40" w:after="54"/>
              <w:jc w:val="both"/>
              <w:rPr>
                <w:rFonts w:ascii="Calibri" w:eastAsia="Calibri" w:hAnsi="Calibri" w:cs="Calibri"/>
              </w:rPr>
            </w:pPr>
            <w:r>
              <w:rPr>
                <w:rFonts w:ascii="Calibri" w:eastAsia="Calibri" w:hAnsi="Calibri" w:cs="Calibri"/>
              </w:rPr>
              <w:t>Achieving results</w:t>
            </w:r>
          </w:p>
          <w:p w14:paraId="0C787DDE" w14:textId="77777777" w:rsidR="00825F4F" w:rsidRDefault="00000000">
            <w:pPr>
              <w:numPr>
                <w:ilvl w:val="0"/>
                <w:numId w:val="1"/>
              </w:numPr>
              <w:tabs>
                <w:tab w:val="left" w:pos="-720"/>
              </w:tabs>
              <w:spacing w:before="40" w:after="54"/>
              <w:jc w:val="both"/>
              <w:rPr>
                <w:rFonts w:ascii="Calibri" w:eastAsia="Calibri" w:hAnsi="Calibri" w:cs="Calibri"/>
              </w:rPr>
            </w:pPr>
            <w:r>
              <w:rPr>
                <w:rFonts w:ascii="Calibri" w:eastAsia="Calibri" w:hAnsi="Calibri" w:cs="Calibri"/>
              </w:rPr>
              <w:t>Being accountable</w:t>
            </w:r>
          </w:p>
          <w:p w14:paraId="05815224" w14:textId="77777777" w:rsidR="00825F4F" w:rsidRDefault="00000000">
            <w:pPr>
              <w:numPr>
                <w:ilvl w:val="0"/>
                <w:numId w:val="1"/>
              </w:numPr>
              <w:tabs>
                <w:tab w:val="left" w:pos="-720"/>
              </w:tabs>
              <w:spacing w:before="40" w:after="54"/>
              <w:jc w:val="both"/>
              <w:rPr>
                <w:rFonts w:ascii="Calibri" w:eastAsia="Calibri" w:hAnsi="Calibri" w:cs="Calibri"/>
              </w:rPr>
            </w:pPr>
            <w:r>
              <w:rPr>
                <w:rFonts w:ascii="Calibri" w:eastAsia="Calibri" w:hAnsi="Calibri" w:cs="Calibri"/>
              </w:rPr>
              <w:t>Developing and applying professional expertise/business acumen,</w:t>
            </w:r>
          </w:p>
          <w:p w14:paraId="4D38F429" w14:textId="77777777" w:rsidR="00825F4F" w:rsidRDefault="00000000">
            <w:pPr>
              <w:numPr>
                <w:ilvl w:val="0"/>
                <w:numId w:val="1"/>
              </w:numPr>
              <w:tabs>
                <w:tab w:val="left" w:pos="-720"/>
              </w:tabs>
              <w:spacing w:before="40" w:after="54"/>
              <w:jc w:val="both"/>
              <w:rPr>
                <w:rFonts w:ascii="Calibri" w:eastAsia="Calibri" w:hAnsi="Calibri" w:cs="Calibri"/>
              </w:rPr>
            </w:pPr>
            <w:r>
              <w:rPr>
                <w:rFonts w:ascii="Calibri" w:eastAsia="Calibri" w:hAnsi="Calibri" w:cs="Calibri"/>
              </w:rPr>
              <w:t>Thinking analytically and strategically</w:t>
            </w:r>
          </w:p>
          <w:p w14:paraId="1CFBB4DE" w14:textId="77777777" w:rsidR="00825F4F" w:rsidRDefault="00000000">
            <w:pPr>
              <w:numPr>
                <w:ilvl w:val="0"/>
                <w:numId w:val="1"/>
              </w:numPr>
              <w:tabs>
                <w:tab w:val="left" w:pos="-720"/>
              </w:tabs>
              <w:spacing w:before="40" w:after="54"/>
              <w:jc w:val="both"/>
              <w:rPr>
                <w:rFonts w:ascii="Calibri" w:eastAsia="Calibri" w:hAnsi="Calibri" w:cs="Calibri"/>
              </w:rPr>
            </w:pPr>
            <w:r>
              <w:rPr>
                <w:rFonts w:ascii="Calibri" w:eastAsia="Calibri" w:hAnsi="Calibri" w:cs="Calibri"/>
              </w:rPr>
              <w:t xml:space="preserve">Working in teams/managing ourselves and our relationships </w:t>
            </w:r>
          </w:p>
          <w:p w14:paraId="7F5678AB" w14:textId="77777777" w:rsidR="00825F4F" w:rsidRDefault="00000000">
            <w:pPr>
              <w:numPr>
                <w:ilvl w:val="0"/>
                <w:numId w:val="1"/>
              </w:numPr>
              <w:tabs>
                <w:tab w:val="left" w:pos="-720"/>
              </w:tabs>
              <w:spacing w:before="40" w:after="54"/>
              <w:jc w:val="both"/>
              <w:rPr>
                <w:rFonts w:ascii="Calibri" w:eastAsia="Calibri" w:hAnsi="Calibri" w:cs="Calibri"/>
              </w:rPr>
            </w:pPr>
            <w:r>
              <w:rPr>
                <w:rFonts w:ascii="Calibri" w:eastAsia="Calibri" w:hAnsi="Calibri" w:cs="Calibri"/>
              </w:rPr>
              <w:t>Communicating for impact</w:t>
            </w:r>
          </w:p>
          <w:p w14:paraId="33603806" w14:textId="77777777" w:rsidR="00825F4F" w:rsidRDefault="00825F4F">
            <w:pPr>
              <w:tabs>
                <w:tab w:val="left" w:pos="-720"/>
              </w:tabs>
              <w:spacing w:before="40" w:after="54"/>
              <w:ind w:left="360"/>
              <w:jc w:val="both"/>
              <w:rPr>
                <w:rFonts w:ascii="Calibri" w:eastAsia="Calibri" w:hAnsi="Calibri" w:cs="Calibri"/>
                <w:highlight w:val="yellow"/>
              </w:rPr>
            </w:pPr>
          </w:p>
          <w:p w14:paraId="0D521A6B" w14:textId="77777777" w:rsidR="00825F4F" w:rsidRDefault="00000000">
            <w:pPr>
              <w:jc w:val="both"/>
              <w:rPr>
                <w:rFonts w:ascii="Calibri" w:eastAsia="Calibri" w:hAnsi="Calibri" w:cs="Calibri"/>
                <w:color w:val="244061"/>
              </w:rPr>
            </w:pPr>
            <w:r>
              <w:rPr>
                <w:rFonts w:ascii="Calibri" w:eastAsia="Calibri" w:hAnsi="Calibri" w:cs="Calibri"/>
                <w:b/>
                <w:color w:val="244061"/>
              </w:rPr>
              <w:t>Functional Competencies:</w:t>
            </w:r>
          </w:p>
          <w:p w14:paraId="21CC455A" w14:textId="77777777" w:rsidR="00825F4F" w:rsidRDefault="00825F4F">
            <w:pPr>
              <w:jc w:val="both"/>
              <w:rPr>
                <w:rFonts w:ascii="Calibri" w:eastAsia="Calibri" w:hAnsi="Calibri" w:cs="Calibri"/>
                <w:color w:val="244061"/>
              </w:rPr>
            </w:pPr>
          </w:p>
          <w:p w14:paraId="348D564D" w14:textId="77777777" w:rsidR="00825F4F" w:rsidRDefault="00000000">
            <w:pPr>
              <w:numPr>
                <w:ilvl w:val="0"/>
                <w:numId w:val="1"/>
              </w:numPr>
              <w:jc w:val="both"/>
              <w:rPr>
                <w:rFonts w:ascii="Calibri" w:eastAsia="Calibri" w:hAnsi="Calibri" w:cs="Calibri"/>
              </w:rPr>
            </w:pPr>
            <w:r>
              <w:rPr>
                <w:rFonts w:ascii="Calibri" w:eastAsia="Calibri" w:hAnsi="Calibri" w:cs="Calibri"/>
              </w:rPr>
              <w:t>Delivering results-based programme/Ability to meet the deadlines</w:t>
            </w:r>
          </w:p>
          <w:p w14:paraId="2D34A230" w14:textId="77777777" w:rsidR="00825F4F" w:rsidRDefault="00000000">
            <w:pPr>
              <w:numPr>
                <w:ilvl w:val="0"/>
                <w:numId w:val="1"/>
              </w:numPr>
              <w:jc w:val="both"/>
              <w:rPr>
                <w:rFonts w:ascii="Calibri" w:eastAsia="Calibri" w:hAnsi="Calibri" w:cs="Calibri"/>
              </w:rPr>
            </w:pPr>
            <w:r>
              <w:rPr>
                <w:rFonts w:ascii="Calibri" w:eastAsia="Calibri" w:hAnsi="Calibri" w:cs="Calibri"/>
              </w:rPr>
              <w:t>Good planning and organizational skills including multi-tasking and time management</w:t>
            </w:r>
          </w:p>
          <w:p w14:paraId="573ED996" w14:textId="77777777" w:rsidR="00825F4F" w:rsidRDefault="00000000">
            <w:pPr>
              <w:numPr>
                <w:ilvl w:val="0"/>
                <w:numId w:val="1"/>
              </w:numPr>
              <w:jc w:val="both"/>
              <w:rPr>
                <w:rFonts w:ascii="Calibri" w:eastAsia="Calibri" w:hAnsi="Calibri" w:cs="Calibri"/>
              </w:rPr>
            </w:pPr>
            <w:r>
              <w:rPr>
                <w:rFonts w:ascii="Calibri" w:eastAsia="Calibri" w:hAnsi="Calibri" w:cs="Calibri"/>
              </w:rPr>
              <w:t>Able to providing logistical support</w:t>
            </w:r>
          </w:p>
          <w:p w14:paraId="212E3AA4" w14:textId="77777777" w:rsidR="00825F4F" w:rsidRDefault="00000000">
            <w:pPr>
              <w:numPr>
                <w:ilvl w:val="0"/>
                <w:numId w:val="1"/>
              </w:numPr>
              <w:jc w:val="both"/>
              <w:rPr>
                <w:rFonts w:ascii="Calibri" w:eastAsia="Calibri" w:hAnsi="Calibri" w:cs="Calibri"/>
              </w:rPr>
            </w:pPr>
            <w:r>
              <w:rPr>
                <w:rFonts w:ascii="Calibri" w:eastAsia="Calibri" w:hAnsi="Calibri" w:cs="Calibri"/>
              </w:rPr>
              <w:t xml:space="preserve">Excellent writing and communication skills </w:t>
            </w:r>
          </w:p>
          <w:p w14:paraId="058C75AE" w14:textId="77777777" w:rsidR="00825F4F" w:rsidRDefault="00825F4F">
            <w:pPr>
              <w:tabs>
                <w:tab w:val="left" w:pos="-720"/>
              </w:tabs>
              <w:spacing w:before="40" w:after="54"/>
              <w:ind w:left="360"/>
              <w:jc w:val="both"/>
              <w:rPr>
                <w:rFonts w:ascii="Calibri" w:eastAsia="Calibri" w:hAnsi="Calibri" w:cs="Calibri"/>
              </w:rPr>
            </w:pPr>
          </w:p>
          <w:p w14:paraId="788B4E5A" w14:textId="77777777" w:rsidR="00825F4F"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244061"/>
              </w:rPr>
            </w:pPr>
            <w:r>
              <w:rPr>
                <w:rFonts w:ascii="Calibri" w:eastAsia="Calibri" w:hAnsi="Calibri" w:cs="Calibri"/>
                <w:b/>
                <w:color w:val="244061"/>
              </w:rPr>
              <w:t>Language:</w:t>
            </w:r>
          </w:p>
          <w:p w14:paraId="1349D11A" w14:textId="77777777" w:rsidR="00825F4F" w:rsidRDefault="00000000">
            <w:pPr>
              <w:widowControl w:val="0"/>
              <w:tabs>
                <w:tab w:val="left" w:pos="-1440"/>
              </w:tabs>
              <w:spacing w:line="231" w:lineRule="auto"/>
              <w:ind w:left="720"/>
              <w:jc w:val="both"/>
              <w:rPr>
                <w:rFonts w:ascii="Calibri" w:eastAsia="Calibri" w:hAnsi="Calibri" w:cs="Calibri"/>
              </w:rPr>
            </w:pPr>
            <w:r>
              <w:rPr>
                <w:rFonts w:ascii="Calibri" w:eastAsia="Calibri" w:hAnsi="Calibri" w:cs="Calibri"/>
              </w:rPr>
              <w:t>Fluency in spoken and written English and Tamil and/or Sinhala</w:t>
            </w:r>
          </w:p>
          <w:p w14:paraId="11E79669" w14:textId="77777777" w:rsidR="00825F4F" w:rsidRDefault="00825F4F">
            <w:pPr>
              <w:pBdr>
                <w:top w:val="nil"/>
                <w:left w:val="nil"/>
                <w:bottom w:val="nil"/>
                <w:right w:val="nil"/>
                <w:between w:val="nil"/>
              </w:pBdr>
              <w:spacing w:after="200" w:line="276" w:lineRule="auto"/>
              <w:jc w:val="both"/>
              <w:rPr>
                <w:rFonts w:ascii="Calibri" w:eastAsia="Calibri" w:hAnsi="Calibri" w:cs="Calibri"/>
              </w:rPr>
            </w:pPr>
          </w:p>
        </w:tc>
      </w:tr>
      <w:tr w:rsidR="00825F4F" w14:paraId="6AF68D6B" w14:textId="77777777">
        <w:tc>
          <w:tcPr>
            <w:tcW w:w="2430" w:type="dxa"/>
          </w:tcPr>
          <w:p w14:paraId="1E12EF1E" w14:textId="77777777" w:rsidR="00825F4F" w:rsidRDefault="00000000">
            <w:pPr>
              <w:pBdr>
                <w:top w:val="nil"/>
                <w:left w:val="nil"/>
                <w:bottom w:val="nil"/>
                <w:right w:val="nil"/>
                <w:between w:val="nil"/>
              </w:pBdr>
              <w:spacing w:before="40" w:after="54" w:line="276" w:lineRule="auto"/>
              <w:rPr>
                <w:rFonts w:ascii="Calibri" w:eastAsia="Calibri" w:hAnsi="Calibri" w:cs="Calibri"/>
                <w:b/>
                <w:color w:val="000000"/>
              </w:rPr>
            </w:pPr>
            <w:r>
              <w:rPr>
                <w:rFonts w:ascii="Calibri" w:eastAsia="Calibri" w:hAnsi="Calibri" w:cs="Calibri"/>
                <w:b/>
                <w:color w:val="000000"/>
              </w:rPr>
              <w:lastRenderedPageBreak/>
              <w:t>Inputs / services to be provided by UNFPA or implementing partner (e.g support services, office space, equipment), if applicable:</w:t>
            </w:r>
          </w:p>
        </w:tc>
        <w:tc>
          <w:tcPr>
            <w:tcW w:w="8640" w:type="dxa"/>
          </w:tcPr>
          <w:p w14:paraId="576C25E4" w14:textId="77777777" w:rsidR="00825F4F" w:rsidRDefault="00000000">
            <w:pPr>
              <w:pBdr>
                <w:top w:val="nil"/>
                <w:left w:val="nil"/>
                <w:bottom w:val="nil"/>
                <w:right w:val="nil"/>
                <w:between w:val="nil"/>
              </w:pBdr>
              <w:spacing w:before="40" w:after="54" w:line="276" w:lineRule="auto"/>
              <w:jc w:val="both"/>
              <w:rPr>
                <w:rFonts w:ascii="Calibri" w:eastAsia="Calibri" w:hAnsi="Calibri" w:cs="Calibri"/>
                <w:color w:val="000000"/>
              </w:rPr>
            </w:pPr>
            <w:r>
              <w:rPr>
                <w:rFonts w:ascii="Calibri" w:eastAsia="Calibri" w:hAnsi="Calibri" w:cs="Calibri"/>
              </w:rPr>
              <w:t>N/A</w:t>
            </w:r>
          </w:p>
        </w:tc>
      </w:tr>
      <w:tr w:rsidR="00825F4F" w14:paraId="711D6199" w14:textId="77777777">
        <w:tc>
          <w:tcPr>
            <w:tcW w:w="2430" w:type="dxa"/>
          </w:tcPr>
          <w:p w14:paraId="0F9C29CD" w14:textId="77777777" w:rsidR="00825F4F" w:rsidRDefault="00000000">
            <w:p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Other relevant information or special conditions, if any:</w:t>
            </w:r>
          </w:p>
          <w:p w14:paraId="74FC4E8C" w14:textId="77777777" w:rsidR="00825F4F" w:rsidRDefault="00825F4F">
            <w:pPr>
              <w:pBdr>
                <w:top w:val="nil"/>
                <w:left w:val="nil"/>
                <w:bottom w:val="nil"/>
                <w:right w:val="nil"/>
                <w:between w:val="nil"/>
              </w:pBdr>
              <w:spacing w:line="276" w:lineRule="auto"/>
              <w:rPr>
                <w:rFonts w:ascii="Calibri" w:eastAsia="Calibri" w:hAnsi="Calibri" w:cs="Calibri"/>
                <w:b/>
                <w:color w:val="000000"/>
              </w:rPr>
            </w:pPr>
          </w:p>
        </w:tc>
        <w:tc>
          <w:tcPr>
            <w:tcW w:w="8640" w:type="dxa"/>
          </w:tcPr>
          <w:p w14:paraId="0E5E5017" w14:textId="77777777" w:rsidR="00825F4F" w:rsidRDefault="00000000">
            <w:pPr>
              <w:spacing w:line="276" w:lineRule="auto"/>
              <w:jc w:val="both"/>
              <w:rPr>
                <w:rFonts w:ascii="Calibri" w:eastAsia="Calibri" w:hAnsi="Calibri" w:cs="Calibri"/>
              </w:rPr>
            </w:pPr>
            <w:r>
              <w:rPr>
                <w:rFonts w:ascii="Calibri" w:eastAsia="Calibri" w:hAnsi="Calibri" w:cs="Calibri"/>
              </w:rPr>
              <w:t>N/A</w:t>
            </w:r>
          </w:p>
          <w:p w14:paraId="53334651" w14:textId="77777777" w:rsidR="00825F4F" w:rsidRDefault="00000000">
            <w:p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 xml:space="preserve"> </w:t>
            </w:r>
          </w:p>
        </w:tc>
      </w:tr>
    </w:tbl>
    <w:p w14:paraId="2241DEA1" w14:textId="77777777" w:rsidR="00825F4F" w:rsidRDefault="00825F4F">
      <w:pPr>
        <w:pBdr>
          <w:top w:val="nil"/>
          <w:left w:val="nil"/>
          <w:bottom w:val="nil"/>
          <w:right w:val="nil"/>
          <w:between w:val="nil"/>
        </w:pBdr>
        <w:jc w:val="both"/>
        <w:rPr>
          <w:rFonts w:ascii="Calibri" w:eastAsia="Calibri" w:hAnsi="Calibri" w:cs="Calibri"/>
          <w:color w:val="000000"/>
        </w:rPr>
      </w:pPr>
    </w:p>
    <w:sectPr w:rsidR="00825F4F">
      <w:headerReference w:type="default" r:id="rId8"/>
      <w:footerReference w:type="default" r:id="rId9"/>
      <w:pgSz w:w="11900" w:h="16840"/>
      <w:pgMar w:top="540" w:right="1152" w:bottom="72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90B2F" w14:textId="77777777" w:rsidR="00090AF7" w:rsidRDefault="00090AF7">
      <w:r>
        <w:separator/>
      </w:r>
    </w:p>
  </w:endnote>
  <w:endnote w:type="continuationSeparator" w:id="0">
    <w:p w14:paraId="09705FE4" w14:textId="77777777" w:rsidR="00090AF7" w:rsidRDefault="00090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ACFA476-C146-47BD-9489-CC52DDB3B06F}"/>
    <w:embedItalic r:id="rId2" w:fontKey="{8D567BB2-13A5-4264-B539-F381804981D4}"/>
  </w:font>
  <w:font w:name="Calibri">
    <w:panose1 w:val="020F0502020204030204"/>
    <w:charset w:val="00"/>
    <w:family w:val="swiss"/>
    <w:pitch w:val="variable"/>
    <w:sig w:usb0="E4002EFF" w:usb1="C000247B" w:usb2="00000009" w:usb3="00000000" w:csb0="000001FF" w:csb1="00000000"/>
    <w:embedRegular r:id="rId3" w:fontKey="{71D17E15-98E1-4493-87F8-87E9205D5B75}"/>
    <w:embedBold r:id="rId4" w:fontKey="{6995D12A-39E6-49D0-B78E-EBAC2BDDA56A}"/>
    <w:embedBoldItalic r:id="rId5" w:fontKey="{E4E884B3-F0BF-4C9C-9946-A74B9734DC00}"/>
  </w:font>
  <w:font w:name="Helvetica Neue">
    <w:charset w:val="00"/>
    <w:family w:val="auto"/>
    <w:pitch w:val="default"/>
    <w:embedRegular r:id="rId6" w:fontKey="{458C7115-12E7-45C6-8543-8E0C6A38474F}"/>
  </w:font>
  <w:font w:name="Cambria">
    <w:panose1 w:val="02040503050406030204"/>
    <w:charset w:val="00"/>
    <w:family w:val="roman"/>
    <w:pitch w:val="variable"/>
    <w:sig w:usb0="E00006FF" w:usb1="420024FF" w:usb2="02000000" w:usb3="00000000" w:csb0="0000019F" w:csb1="00000000"/>
    <w:embedRegular r:id="rId7" w:fontKey="{F4331C85-FFCC-4C5D-A657-A166F56ABE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019B1" w14:textId="77777777" w:rsidR="00825F4F" w:rsidRDefault="00825F4F">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4B2F5" w14:textId="77777777" w:rsidR="00090AF7" w:rsidRDefault="00090AF7">
      <w:r>
        <w:separator/>
      </w:r>
    </w:p>
  </w:footnote>
  <w:footnote w:type="continuationSeparator" w:id="0">
    <w:p w14:paraId="2962A7C3" w14:textId="77777777" w:rsidR="00090AF7" w:rsidRDefault="00090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C51A" w14:textId="77777777" w:rsidR="00825F4F" w:rsidRDefault="00825F4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B7988"/>
    <w:multiLevelType w:val="multilevel"/>
    <w:tmpl w:val="302C804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3226200B"/>
    <w:multiLevelType w:val="multilevel"/>
    <w:tmpl w:val="F816E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7E214A"/>
    <w:multiLevelType w:val="multilevel"/>
    <w:tmpl w:val="7480E2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5F51183"/>
    <w:multiLevelType w:val="multilevel"/>
    <w:tmpl w:val="EF96C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6715D04"/>
    <w:multiLevelType w:val="multilevel"/>
    <w:tmpl w:val="3DBA9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1413868">
    <w:abstractNumId w:val="0"/>
  </w:num>
  <w:num w:numId="2" w16cid:durableId="944265732">
    <w:abstractNumId w:val="1"/>
  </w:num>
  <w:num w:numId="3" w16cid:durableId="1774783285">
    <w:abstractNumId w:val="4"/>
  </w:num>
  <w:num w:numId="4" w16cid:durableId="443622141">
    <w:abstractNumId w:val="2"/>
  </w:num>
  <w:num w:numId="5" w16cid:durableId="1539775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F4F"/>
    <w:rsid w:val="00090AF7"/>
    <w:rsid w:val="000E6201"/>
    <w:rsid w:val="0027099B"/>
    <w:rsid w:val="00647E49"/>
    <w:rsid w:val="00825F4F"/>
    <w:rsid w:val="00A446BA"/>
    <w:rsid w:val="00A4742F"/>
    <w:rsid w:val="00A71F1C"/>
    <w:rsid w:val="00A90573"/>
    <w:rsid w:val="00D70B2B"/>
    <w:rsid w:val="00E15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0BC04"/>
  <w15:docId w15:val="{59AF2286-3B7F-4BBE-BA67-554A42776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87284F"/>
    <w:pPr>
      <w:ind w:left="720"/>
      <w:contextualSpacing/>
    </w:pPr>
  </w:style>
  <w:style w:type="paragraph" w:styleId="NormalWeb">
    <w:name w:val="Normal (Web)"/>
    <w:basedOn w:val="Normal"/>
    <w:uiPriority w:val="99"/>
    <w:semiHidden/>
    <w:unhideWhenUsed/>
    <w:rsid w:val="007C41EA"/>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InfE7tJhFZjcV2RENtSpDdg1g==">CgMxLjA4AHIhMUxfRFJ1V2s2R2tqSlFiNElEUW5heWFCRVkxRllYUlRk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Sharika</dc:creator>
  <cp:lastModifiedBy>Nayana Apsara</cp:lastModifiedBy>
  <cp:revision>5</cp:revision>
  <dcterms:created xsi:type="dcterms:W3CDTF">2025-01-27T08:48:00Z</dcterms:created>
  <dcterms:modified xsi:type="dcterms:W3CDTF">2025-01-28T09:17:00Z</dcterms:modified>
</cp:coreProperties>
</file>