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11269" w14:textId="77777777" w:rsidR="00C52919" w:rsidRDefault="00000000">
      <w:pPr>
        <w:spacing w:after="0" w:line="240" w:lineRule="auto"/>
        <w:jc w:val="center"/>
        <w:rPr>
          <w:rFonts w:ascii="Arial" w:eastAsia="Arial" w:hAnsi="Arial" w:cs="Arial"/>
          <w:sz w:val="20"/>
          <w:szCs w:val="20"/>
        </w:rPr>
      </w:pPr>
      <w:r>
        <w:rPr>
          <w:rFonts w:ascii="Arial" w:eastAsia="Arial" w:hAnsi="Arial" w:cs="Arial"/>
          <w:b/>
          <w:sz w:val="20"/>
          <w:szCs w:val="20"/>
        </w:rPr>
        <w:t>TERMS OF REFERENCE FOR INDIVIDUAL CONSULTANT</w:t>
      </w:r>
    </w:p>
    <w:p w14:paraId="4F5C0B01" w14:textId="77777777" w:rsidR="00C52919" w:rsidRDefault="00C52919">
      <w:pPr>
        <w:spacing w:after="0" w:line="240" w:lineRule="auto"/>
        <w:jc w:val="center"/>
        <w:rPr>
          <w:rFonts w:ascii="Arial" w:eastAsia="Arial" w:hAnsi="Arial" w:cs="Arial"/>
          <w:sz w:val="20"/>
          <w:szCs w:val="20"/>
        </w:rPr>
      </w:pPr>
    </w:p>
    <w:tbl>
      <w:tblPr>
        <w:tblStyle w:val="a1"/>
        <w:tblW w:w="10440"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7650"/>
      </w:tblGrid>
      <w:tr w:rsidR="00C52919" w14:paraId="54C6E459" w14:textId="77777777" w:rsidTr="007C37F1">
        <w:trPr>
          <w:trHeight w:val="216"/>
        </w:trPr>
        <w:tc>
          <w:tcPr>
            <w:tcW w:w="1044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91EFC6F" w14:textId="5CD0CD8B" w:rsidR="00C52919" w:rsidRDefault="001060EE">
            <w:pPr>
              <w:tabs>
                <w:tab w:val="left" w:pos="-720"/>
              </w:tabs>
              <w:spacing w:before="109" w:after="54"/>
              <w:rPr>
                <w:rFonts w:ascii="Arial" w:eastAsia="Arial" w:hAnsi="Arial" w:cs="Arial"/>
                <w:b/>
                <w:sz w:val="20"/>
                <w:szCs w:val="20"/>
              </w:rPr>
            </w:pPr>
            <w:r w:rsidRPr="001060EE">
              <w:rPr>
                <w:rFonts w:ascii="Arial" w:hAnsi="Arial" w:cs="Arial"/>
                <w:b/>
                <w:sz w:val="20"/>
                <w:szCs w:val="20"/>
              </w:rPr>
              <w:t>Individual Consultant for Updating and Strengthening Maternal Health Information Resources</w:t>
            </w:r>
          </w:p>
        </w:tc>
      </w:tr>
      <w:tr w:rsidR="00C52919" w14:paraId="06917394" w14:textId="77777777">
        <w:tc>
          <w:tcPr>
            <w:tcW w:w="2790" w:type="dxa"/>
            <w:tcBorders>
              <w:top w:val="single" w:sz="6" w:space="0" w:color="000000"/>
              <w:left w:val="single" w:sz="6" w:space="0" w:color="000000"/>
              <w:bottom w:val="single" w:sz="4" w:space="0" w:color="000000"/>
            </w:tcBorders>
          </w:tcPr>
          <w:p w14:paraId="6D3302BF"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Hiring Office:</w:t>
            </w:r>
          </w:p>
        </w:tc>
        <w:tc>
          <w:tcPr>
            <w:tcW w:w="7650" w:type="dxa"/>
            <w:tcBorders>
              <w:top w:val="single" w:sz="6" w:space="0" w:color="000000"/>
              <w:left w:val="single" w:sz="6" w:space="0" w:color="000000"/>
              <w:bottom w:val="single" w:sz="4" w:space="0" w:color="000000"/>
              <w:right w:val="single" w:sz="6" w:space="0" w:color="000000"/>
            </w:tcBorders>
          </w:tcPr>
          <w:p w14:paraId="58FD401D"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United Nations Population Fund, Sri Lanka</w:t>
            </w:r>
          </w:p>
        </w:tc>
      </w:tr>
      <w:tr w:rsidR="00C52919" w14:paraId="65A58661" w14:textId="77777777">
        <w:trPr>
          <w:trHeight w:val="1635"/>
        </w:trPr>
        <w:tc>
          <w:tcPr>
            <w:tcW w:w="2790" w:type="dxa"/>
            <w:tcBorders>
              <w:top w:val="single" w:sz="6" w:space="0" w:color="000000"/>
              <w:left w:val="single" w:sz="6" w:space="0" w:color="000000"/>
              <w:bottom w:val="single" w:sz="6" w:space="0" w:color="000000"/>
            </w:tcBorders>
          </w:tcPr>
          <w:p w14:paraId="150B9C7B"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Purpose of consultancy:</w:t>
            </w:r>
          </w:p>
        </w:tc>
        <w:tc>
          <w:tcPr>
            <w:tcW w:w="7650" w:type="dxa"/>
          </w:tcPr>
          <w:p w14:paraId="797ED87F"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Sri Lanka has achieved impressive improvements in maternal health, largely attributable to maternal care services. A high level of maternal literacy has also contributed to this achievement. However, only an extremely slow improvement has been seen in the maternal mortality ratio in the recent past, which demands focused attention on improving maternal care services, including empowerment of the clients through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change communication.   </w:t>
            </w:r>
          </w:p>
          <w:p w14:paraId="12447AB9"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A booklet to empower clients by improving their knowledge of maternal health was developed, designed and published in 2006. This booklet was given to pregnant women on a lending basis which helped to enhance their knowledge. However, these booklets are not widely available at present, and the content is also outdated. </w:t>
            </w:r>
          </w:p>
          <w:p w14:paraId="6824C4FA"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As such, the UNFPA is supporting the Family Health Bureau (FHB) to hire a consultant to revise and improve the booklet on maternal health targeting clients under the guidance of a working group to be appointed by the Family Health Bureau. </w:t>
            </w:r>
          </w:p>
        </w:tc>
      </w:tr>
      <w:tr w:rsidR="00C52919" w14:paraId="7A957D78" w14:textId="77777777">
        <w:trPr>
          <w:trHeight w:val="2726"/>
        </w:trPr>
        <w:tc>
          <w:tcPr>
            <w:tcW w:w="2790" w:type="dxa"/>
            <w:tcBorders>
              <w:top w:val="single" w:sz="6" w:space="0" w:color="000000"/>
              <w:left w:val="single" w:sz="6" w:space="0" w:color="000000"/>
              <w:bottom w:val="single" w:sz="6" w:space="0" w:color="000000"/>
            </w:tcBorders>
          </w:tcPr>
          <w:p w14:paraId="1A213618"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Scope of work:</w:t>
            </w:r>
          </w:p>
          <w:p w14:paraId="0724FE0E" w14:textId="77777777" w:rsidR="00C52919" w:rsidRDefault="00C52919">
            <w:pPr>
              <w:tabs>
                <w:tab w:val="left" w:pos="-720"/>
              </w:tabs>
              <w:spacing w:before="40" w:after="54"/>
              <w:rPr>
                <w:rFonts w:ascii="Arial" w:eastAsia="Arial" w:hAnsi="Arial" w:cs="Arial"/>
                <w:sz w:val="20"/>
                <w:szCs w:val="20"/>
              </w:rPr>
            </w:pPr>
          </w:p>
          <w:p w14:paraId="31330F9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i/>
                <w:sz w:val="20"/>
                <w:szCs w:val="20"/>
              </w:rPr>
              <w:t>(Description of services, activities, or outputs)</w:t>
            </w:r>
          </w:p>
        </w:tc>
        <w:tc>
          <w:tcPr>
            <w:tcW w:w="7650" w:type="dxa"/>
          </w:tcPr>
          <w:p w14:paraId="0EE8F529" w14:textId="10DAE842" w:rsidR="00C52919" w:rsidRDefault="00000000">
            <w:pPr>
              <w:spacing w:before="40" w:after="60"/>
              <w:rPr>
                <w:rFonts w:ascii="Arial" w:eastAsia="Arial" w:hAnsi="Arial" w:cs="Arial"/>
                <w:sz w:val="20"/>
                <w:szCs w:val="20"/>
              </w:rPr>
            </w:pPr>
            <w:r>
              <w:rPr>
                <w:rFonts w:ascii="Arial" w:eastAsia="Arial" w:hAnsi="Arial" w:cs="Arial"/>
                <w:sz w:val="20"/>
                <w:szCs w:val="20"/>
              </w:rPr>
              <w:t xml:space="preserve">The consultant is expected to carry out the following activities during the period </w:t>
            </w:r>
            <w:r w:rsidR="00BE0262">
              <w:rPr>
                <w:rFonts w:ascii="Arial" w:eastAsia="Arial" w:hAnsi="Arial" w:cs="Arial"/>
                <w:sz w:val="20"/>
                <w:szCs w:val="20"/>
              </w:rPr>
              <w:t>January</w:t>
            </w:r>
            <w:r>
              <w:rPr>
                <w:rFonts w:ascii="Arial" w:eastAsia="Arial" w:hAnsi="Arial" w:cs="Arial"/>
                <w:sz w:val="20"/>
                <w:szCs w:val="20"/>
              </w:rPr>
              <w:t xml:space="preserve"> to </w:t>
            </w:r>
            <w:r w:rsidR="00BE0262">
              <w:rPr>
                <w:rFonts w:ascii="Arial" w:eastAsia="Arial" w:hAnsi="Arial" w:cs="Arial"/>
                <w:sz w:val="20"/>
                <w:szCs w:val="20"/>
              </w:rPr>
              <w:t>March</w:t>
            </w:r>
            <w:r>
              <w:rPr>
                <w:rFonts w:ascii="Arial" w:eastAsia="Arial" w:hAnsi="Arial" w:cs="Arial"/>
                <w:sz w:val="20"/>
                <w:szCs w:val="20"/>
              </w:rPr>
              <w:t xml:space="preserve"> 2025.</w:t>
            </w:r>
          </w:p>
          <w:p w14:paraId="1A11E450" w14:textId="77777777" w:rsidR="00C52919" w:rsidRDefault="00000000">
            <w:pPr>
              <w:spacing w:before="40" w:after="60"/>
              <w:rPr>
                <w:rFonts w:ascii="Arial" w:eastAsia="Arial" w:hAnsi="Arial" w:cs="Arial"/>
                <w:sz w:val="20"/>
                <w:szCs w:val="20"/>
              </w:rPr>
            </w:pPr>
            <w:r>
              <w:rPr>
                <w:rFonts w:ascii="Arial" w:eastAsia="Arial" w:hAnsi="Arial" w:cs="Arial"/>
                <w:sz w:val="20"/>
                <w:szCs w:val="20"/>
              </w:rPr>
              <w:t>Tasks:</w:t>
            </w:r>
          </w:p>
          <w:p w14:paraId="3B70904D" w14:textId="77777777"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Consultations with relevant stakeholders including the Director (MCH) and relevant consultants of the Family Health Bureau on the proposed activity.</w:t>
            </w:r>
          </w:p>
          <w:p w14:paraId="685CBF80"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Scrutinize the relevant literature, including national guidelines on maternal health and services.</w:t>
            </w:r>
          </w:p>
          <w:p w14:paraId="492B700F"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Draft an outline of the content of the booklet on maternal health. </w:t>
            </w:r>
          </w:p>
          <w:p w14:paraId="2276D222"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In concurrence with the Family Health Bureau and the working group, modify the draft outline of the booklet on maternal health. </w:t>
            </w:r>
          </w:p>
          <w:p w14:paraId="43681E4B"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Based on the comments received regarding the outline of the booklet, develop the booklet on maternal health. </w:t>
            </w:r>
          </w:p>
          <w:p w14:paraId="0C5F0914"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Prepare a final version of the booklet on maternal health in Sinhala revised according to feedback from the FHB and the working group. </w:t>
            </w:r>
          </w:p>
          <w:p w14:paraId="34EBF1F9"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Coordinate and arrange Tamil translations for the final booklet. </w:t>
            </w:r>
          </w:p>
          <w:p w14:paraId="5AAEAFA7" w14:textId="77777777" w:rsidR="00C52919" w:rsidRDefault="00000000">
            <w:pPr>
              <w:numPr>
                <w:ilvl w:val="0"/>
                <w:numId w:val="2"/>
              </w:numPr>
              <w:spacing w:after="60"/>
              <w:rPr>
                <w:rFonts w:ascii="Arial" w:eastAsia="Arial" w:hAnsi="Arial" w:cs="Arial"/>
                <w:sz w:val="20"/>
                <w:szCs w:val="20"/>
              </w:rPr>
            </w:pPr>
            <w:r>
              <w:rPr>
                <w:rFonts w:ascii="Arial" w:eastAsia="Arial" w:hAnsi="Arial" w:cs="Arial"/>
                <w:sz w:val="20"/>
                <w:szCs w:val="20"/>
              </w:rPr>
              <w:t xml:space="preserve">Submit the final Sinhala and Tamil version of the booklet </w:t>
            </w:r>
          </w:p>
        </w:tc>
      </w:tr>
      <w:tr w:rsidR="00C52919" w14:paraId="002497FB" w14:textId="77777777">
        <w:trPr>
          <w:trHeight w:val="585"/>
        </w:trPr>
        <w:tc>
          <w:tcPr>
            <w:tcW w:w="2790" w:type="dxa"/>
            <w:tcBorders>
              <w:top w:val="single" w:sz="6" w:space="0" w:color="000000"/>
              <w:left w:val="single" w:sz="6" w:space="0" w:color="000000"/>
              <w:bottom w:val="single" w:sz="6" w:space="0" w:color="000000"/>
            </w:tcBorders>
          </w:tcPr>
          <w:p w14:paraId="53FB62B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Duration and working schedule:</w:t>
            </w:r>
          </w:p>
        </w:tc>
        <w:tc>
          <w:tcPr>
            <w:tcW w:w="7650" w:type="dxa"/>
            <w:tcBorders>
              <w:top w:val="single" w:sz="6" w:space="0" w:color="000000"/>
              <w:left w:val="single" w:sz="6" w:space="0" w:color="000000"/>
              <w:bottom w:val="single" w:sz="6" w:space="0" w:color="000000"/>
              <w:right w:val="single" w:sz="6" w:space="0" w:color="000000"/>
            </w:tcBorders>
          </w:tcPr>
          <w:p w14:paraId="6E063B7A" w14:textId="0393076A" w:rsidR="00C52919" w:rsidRDefault="00BE0262">
            <w:p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January t</w:t>
            </w:r>
            <w:r>
              <w:rPr>
                <w:rFonts w:ascii="Arial" w:eastAsia="Arial" w:hAnsi="Arial" w:cs="Arial"/>
                <w:sz w:val="20"/>
                <w:szCs w:val="20"/>
              </w:rPr>
              <w:t>o March 2025.</w:t>
            </w:r>
            <w:r>
              <w:rPr>
                <w:rFonts w:ascii="Arial" w:eastAsia="Arial" w:hAnsi="Arial" w:cs="Arial"/>
                <w:sz w:val="20"/>
                <w:szCs w:val="20"/>
                <w:highlight w:val="white"/>
              </w:rPr>
              <w:t xml:space="preserve"> (total work amounting to 30 days)</w:t>
            </w:r>
          </w:p>
        </w:tc>
      </w:tr>
      <w:tr w:rsidR="00C52919" w14:paraId="6A22AE5F" w14:textId="77777777">
        <w:trPr>
          <w:trHeight w:val="441"/>
        </w:trPr>
        <w:tc>
          <w:tcPr>
            <w:tcW w:w="2790" w:type="dxa"/>
            <w:tcBorders>
              <w:top w:val="single" w:sz="6" w:space="0" w:color="000000"/>
              <w:left w:val="single" w:sz="6" w:space="0" w:color="000000"/>
              <w:bottom w:val="single" w:sz="6" w:space="0" w:color="000000"/>
            </w:tcBorders>
          </w:tcPr>
          <w:p w14:paraId="16E737F3"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The place where services are to be delivered:</w:t>
            </w:r>
          </w:p>
        </w:tc>
        <w:tc>
          <w:tcPr>
            <w:tcW w:w="7650" w:type="dxa"/>
            <w:tcBorders>
              <w:top w:val="single" w:sz="6" w:space="0" w:color="000000"/>
              <w:left w:val="single" w:sz="6" w:space="0" w:color="000000"/>
              <w:bottom w:val="single" w:sz="6" w:space="0" w:color="000000"/>
              <w:right w:val="single" w:sz="6" w:space="0" w:color="000000"/>
            </w:tcBorders>
          </w:tcPr>
          <w:p w14:paraId="3F5A2EDC" w14:textId="77777777" w:rsidR="00C52919" w:rsidRDefault="00000000">
            <w:p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Home-based / consultations and meetings with relevant stakeholders</w:t>
            </w:r>
          </w:p>
          <w:p w14:paraId="01C47E01" w14:textId="77777777" w:rsidR="00C52919" w:rsidRDefault="00C52919">
            <w:pPr>
              <w:tabs>
                <w:tab w:val="left" w:pos="-720"/>
              </w:tabs>
              <w:spacing w:before="40" w:after="54"/>
              <w:rPr>
                <w:rFonts w:ascii="Arial" w:eastAsia="Arial" w:hAnsi="Arial" w:cs="Arial"/>
                <w:sz w:val="20"/>
                <w:szCs w:val="20"/>
                <w:highlight w:val="white"/>
              </w:rPr>
            </w:pPr>
          </w:p>
        </w:tc>
      </w:tr>
      <w:tr w:rsidR="00C52919" w14:paraId="4262387D" w14:textId="77777777">
        <w:trPr>
          <w:trHeight w:val="735"/>
        </w:trPr>
        <w:tc>
          <w:tcPr>
            <w:tcW w:w="2790" w:type="dxa"/>
            <w:tcBorders>
              <w:top w:val="single" w:sz="6" w:space="0" w:color="000000"/>
              <w:left w:val="single" w:sz="6" w:space="0" w:color="000000"/>
              <w:bottom w:val="single" w:sz="6" w:space="0" w:color="000000"/>
            </w:tcBorders>
          </w:tcPr>
          <w:p w14:paraId="4F8873B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Delivery dates and how work will be delivered (</w:t>
            </w:r>
            <w:r>
              <w:rPr>
                <w:rFonts w:ascii="Arial" w:eastAsia="Arial" w:hAnsi="Arial" w:cs="Arial"/>
                <w:i/>
                <w:sz w:val="20"/>
                <w:szCs w:val="20"/>
              </w:rPr>
              <w:t>e.g.</w:t>
            </w:r>
            <w:r>
              <w:rPr>
                <w:rFonts w:ascii="Arial" w:eastAsia="Arial" w:hAnsi="Arial" w:cs="Arial"/>
                <w:sz w:val="20"/>
                <w:szCs w:val="20"/>
              </w:rPr>
              <w:t xml:space="preserve"> electronic, hard copy etc.):</w:t>
            </w:r>
          </w:p>
        </w:tc>
        <w:tc>
          <w:tcPr>
            <w:tcW w:w="7650" w:type="dxa"/>
            <w:tcBorders>
              <w:top w:val="single" w:sz="6" w:space="0" w:color="000000"/>
              <w:left w:val="single" w:sz="6" w:space="0" w:color="000000"/>
              <w:bottom w:val="single" w:sz="6" w:space="0" w:color="000000"/>
              <w:right w:val="single" w:sz="6" w:space="0" w:color="000000"/>
            </w:tcBorders>
          </w:tcPr>
          <w:p w14:paraId="40CB1D79" w14:textId="77777777" w:rsidR="00C52919" w:rsidRDefault="00000000">
            <w:pPr>
              <w:pBdr>
                <w:top w:val="nil"/>
                <w:left w:val="nil"/>
                <w:bottom w:val="nil"/>
                <w:right w:val="nil"/>
                <w:between w:val="nil"/>
              </w:pBdr>
              <w:tabs>
                <w:tab w:val="left" w:pos="-720"/>
              </w:tabs>
              <w:spacing w:before="40" w:after="54"/>
              <w:rPr>
                <w:rFonts w:ascii="Arial" w:eastAsia="Arial" w:hAnsi="Arial" w:cs="Arial"/>
                <w:sz w:val="20"/>
                <w:szCs w:val="20"/>
              </w:rPr>
            </w:pPr>
            <w:r>
              <w:rPr>
                <w:rFonts w:ascii="Arial" w:eastAsia="Arial" w:hAnsi="Arial" w:cs="Arial"/>
                <w:sz w:val="20"/>
                <w:szCs w:val="20"/>
              </w:rPr>
              <w:t xml:space="preserve">Key Results expected and payment schedule: </w:t>
            </w:r>
          </w:p>
          <w:p w14:paraId="4B36926F" w14:textId="24756545"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 xml:space="preserve">A clear outline of the proposed booklet on maternal health (both hard copy and soft) </w:t>
            </w:r>
            <w:r w:rsidR="00BE0262">
              <w:rPr>
                <w:rFonts w:ascii="Arial" w:eastAsia="Arial" w:hAnsi="Arial" w:cs="Arial"/>
                <w:sz w:val="20"/>
                <w:szCs w:val="20"/>
              </w:rPr>
              <w:t>–</w:t>
            </w:r>
            <w:r>
              <w:rPr>
                <w:rFonts w:ascii="Arial" w:eastAsia="Arial" w:hAnsi="Arial" w:cs="Arial"/>
                <w:sz w:val="20"/>
                <w:szCs w:val="20"/>
              </w:rPr>
              <w:t xml:space="preserve"> </w:t>
            </w:r>
            <w:r w:rsidR="00BE0262">
              <w:rPr>
                <w:rFonts w:ascii="Arial" w:eastAsia="Arial" w:hAnsi="Arial" w:cs="Arial"/>
                <w:sz w:val="20"/>
                <w:szCs w:val="20"/>
              </w:rPr>
              <w:t>January 2025</w:t>
            </w:r>
          </w:p>
          <w:p w14:paraId="079C803F" w14:textId="109F6CDC"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 xml:space="preserve">Upon consultations with relevant stakeholders, the first draft of the booklet on maternal health (soft copy) </w:t>
            </w:r>
            <w:r w:rsidR="00BE0262">
              <w:rPr>
                <w:rFonts w:ascii="Arial" w:eastAsia="Arial" w:hAnsi="Arial" w:cs="Arial"/>
                <w:sz w:val="20"/>
                <w:szCs w:val="20"/>
              </w:rPr>
              <w:t>–</w:t>
            </w:r>
            <w:r>
              <w:rPr>
                <w:rFonts w:ascii="Arial" w:eastAsia="Arial" w:hAnsi="Arial" w:cs="Arial"/>
                <w:sz w:val="20"/>
                <w:szCs w:val="20"/>
              </w:rPr>
              <w:t xml:space="preserve"> </w:t>
            </w:r>
            <w:r w:rsidR="00BE0262">
              <w:rPr>
                <w:rFonts w:ascii="Arial" w:eastAsia="Arial" w:hAnsi="Arial" w:cs="Arial"/>
                <w:sz w:val="20"/>
                <w:szCs w:val="20"/>
              </w:rPr>
              <w:t>February 2025</w:t>
            </w:r>
          </w:p>
          <w:p w14:paraId="19F0B526" w14:textId="68B981EA"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 xml:space="preserve">Finalized Sinhala version of the booklet on maternal health, incorporating comments from the relevant stakeholders (soft copy) - </w:t>
            </w:r>
            <w:r w:rsidR="00BE0262">
              <w:rPr>
                <w:rFonts w:ascii="Arial" w:eastAsia="Arial" w:hAnsi="Arial" w:cs="Arial"/>
                <w:sz w:val="20"/>
                <w:szCs w:val="20"/>
              </w:rPr>
              <w:t>March</w:t>
            </w:r>
            <w:r>
              <w:rPr>
                <w:rFonts w:ascii="Arial" w:eastAsia="Arial" w:hAnsi="Arial" w:cs="Arial"/>
                <w:sz w:val="20"/>
                <w:szCs w:val="20"/>
              </w:rPr>
              <w:t xml:space="preserve"> 2025</w:t>
            </w:r>
          </w:p>
        </w:tc>
      </w:tr>
      <w:tr w:rsidR="00C52919" w14:paraId="5EC85C47" w14:textId="77777777">
        <w:trPr>
          <w:trHeight w:val="855"/>
        </w:trPr>
        <w:tc>
          <w:tcPr>
            <w:tcW w:w="2790" w:type="dxa"/>
            <w:tcBorders>
              <w:top w:val="single" w:sz="6" w:space="0" w:color="000000"/>
              <w:left w:val="single" w:sz="6" w:space="0" w:color="000000"/>
              <w:bottom w:val="single" w:sz="6" w:space="0" w:color="000000"/>
            </w:tcBorders>
          </w:tcPr>
          <w:p w14:paraId="4D1DEA67"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Monitoring and progress control, including reporting requirements, periodicity format and deadline:</w:t>
            </w:r>
          </w:p>
        </w:tc>
        <w:tc>
          <w:tcPr>
            <w:tcW w:w="7650" w:type="dxa"/>
            <w:tcBorders>
              <w:top w:val="single" w:sz="6" w:space="0" w:color="000000"/>
              <w:left w:val="single" w:sz="6" w:space="0" w:color="000000"/>
              <w:bottom w:val="single" w:sz="6" w:space="0" w:color="000000"/>
              <w:right w:val="single" w:sz="6" w:space="0" w:color="000000"/>
            </w:tcBorders>
          </w:tcPr>
          <w:p w14:paraId="0FB646D7"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The acceptance of services at the end of each completed deliverable will be certified through a certification of payment to be countersigned by both parties (IC and UNFPA) and a daily log sheet to be submitted by the consultant including the details of working days and tasks.</w:t>
            </w:r>
          </w:p>
        </w:tc>
      </w:tr>
      <w:tr w:rsidR="00C52919" w14:paraId="7E9DAACE" w14:textId="77777777">
        <w:trPr>
          <w:trHeight w:val="405"/>
        </w:trPr>
        <w:tc>
          <w:tcPr>
            <w:tcW w:w="2790" w:type="dxa"/>
            <w:tcBorders>
              <w:top w:val="single" w:sz="6" w:space="0" w:color="000000"/>
              <w:left w:val="single" w:sz="6" w:space="0" w:color="000000"/>
              <w:bottom w:val="single" w:sz="6" w:space="0" w:color="000000"/>
            </w:tcBorders>
          </w:tcPr>
          <w:p w14:paraId="4788F625"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Supervisory arrangements: </w:t>
            </w:r>
          </w:p>
        </w:tc>
        <w:tc>
          <w:tcPr>
            <w:tcW w:w="7650" w:type="dxa"/>
            <w:tcBorders>
              <w:top w:val="single" w:sz="6" w:space="0" w:color="000000"/>
              <w:left w:val="single" w:sz="6" w:space="0" w:color="000000"/>
              <w:bottom w:val="single" w:sz="6" w:space="0" w:color="000000"/>
              <w:right w:val="single" w:sz="6" w:space="0" w:color="000000"/>
            </w:tcBorders>
          </w:tcPr>
          <w:p w14:paraId="6C57C7EC"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The consultant will report to the National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Analyst - SRHR working closely with the Family Health Bureau and the working group appointed.</w:t>
            </w:r>
          </w:p>
        </w:tc>
      </w:tr>
      <w:tr w:rsidR="00C52919" w14:paraId="4B83BD3B" w14:textId="77777777">
        <w:tc>
          <w:tcPr>
            <w:tcW w:w="2790" w:type="dxa"/>
            <w:tcBorders>
              <w:top w:val="single" w:sz="6" w:space="0" w:color="000000"/>
              <w:left w:val="single" w:sz="6" w:space="0" w:color="000000"/>
              <w:bottom w:val="single" w:sz="6" w:space="0" w:color="000000"/>
            </w:tcBorders>
          </w:tcPr>
          <w:p w14:paraId="01AEADA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lastRenderedPageBreak/>
              <w:t>Expected travel:</w:t>
            </w:r>
          </w:p>
        </w:tc>
        <w:tc>
          <w:tcPr>
            <w:tcW w:w="7650" w:type="dxa"/>
            <w:tcBorders>
              <w:top w:val="single" w:sz="6" w:space="0" w:color="000000"/>
              <w:left w:val="single" w:sz="6" w:space="0" w:color="000000"/>
              <w:bottom w:val="single" w:sz="6" w:space="0" w:color="000000"/>
              <w:right w:val="single" w:sz="6" w:space="0" w:color="000000"/>
            </w:tcBorders>
          </w:tcPr>
          <w:p w14:paraId="2547B8A8"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Some travel within and outside Colombo. The Consultant will have to make her/his arrangements and bear the cost of attending meetings and consultations while in Colombo. UNFPA will cover the cost of traveling and provide agency-approved Daily Subsistence allowance for out-of-school allowance. </w:t>
            </w:r>
          </w:p>
        </w:tc>
      </w:tr>
      <w:tr w:rsidR="00C52919" w14:paraId="4075AB90" w14:textId="77777777">
        <w:tc>
          <w:tcPr>
            <w:tcW w:w="2790" w:type="dxa"/>
            <w:tcBorders>
              <w:top w:val="single" w:sz="6" w:space="0" w:color="000000"/>
              <w:left w:val="single" w:sz="6" w:space="0" w:color="000000"/>
              <w:bottom w:val="single" w:sz="6" w:space="0" w:color="000000"/>
            </w:tcBorders>
          </w:tcPr>
          <w:p w14:paraId="17FF53C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Required expertise, qualifications and competencies, including language requirements:</w:t>
            </w:r>
          </w:p>
        </w:tc>
        <w:tc>
          <w:tcPr>
            <w:tcW w:w="7650" w:type="dxa"/>
            <w:tcBorders>
              <w:top w:val="single" w:sz="6" w:space="0" w:color="000000"/>
              <w:left w:val="single" w:sz="6" w:space="0" w:color="000000"/>
              <w:bottom w:val="single" w:sz="6" w:space="0" w:color="000000"/>
              <w:right w:val="single" w:sz="6" w:space="0" w:color="000000"/>
            </w:tcBorders>
          </w:tcPr>
          <w:p w14:paraId="393CEC5B"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b/>
                <w:color w:val="244061"/>
                <w:sz w:val="20"/>
                <w:szCs w:val="20"/>
              </w:rPr>
              <w:t>Academic/professional Qualification:</w:t>
            </w:r>
          </w:p>
          <w:p w14:paraId="71441F58"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 degree/postgraduate qualification in medicine, public health and/or obstetrics</w:t>
            </w:r>
          </w:p>
          <w:p w14:paraId="5D736D53" w14:textId="77777777" w:rsidR="00C52919" w:rsidRDefault="00C52919">
            <w:pPr>
              <w:tabs>
                <w:tab w:val="left" w:pos="-720"/>
              </w:tabs>
              <w:spacing w:before="40" w:after="54"/>
              <w:rPr>
                <w:rFonts w:ascii="Arial" w:eastAsia="Arial" w:hAnsi="Arial" w:cs="Arial"/>
                <w:sz w:val="20"/>
                <w:szCs w:val="20"/>
              </w:rPr>
            </w:pPr>
          </w:p>
          <w:p w14:paraId="3035FAD2" w14:textId="77777777" w:rsidR="00C52919" w:rsidRDefault="00000000">
            <w:pPr>
              <w:tabs>
                <w:tab w:val="left" w:pos="-720"/>
              </w:tabs>
              <w:spacing w:before="40" w:after="54"/>
              <w:rPr>
                <w:rFonts w:ascii="Arial" w:eastAsia="Arial" w:hAnsi="Arial" w:cs="Arial"/>
                <w:b/>
                <w:color w:val="244061"/>
                <w:sz w:val="20"/>
                <w:szCs w:val="20"/>
                <w:highlight w:val="white"/>
              </w:rPr>
            </w:pPr>
            <w:r>
              <w:rPr>
                <w:rFonts w:ascii="Arial" w:eastAsia="Arial" w:hAnsi="Arial" w:cs="Arial"/>
                <w:b/>
                <w:color w:val="244061"/>
                <w:sz w:val="20"/>
                <w:szCs w:val="20"/>
              </w:rPr>
              <w:t>Experi</w:t>
            </w:r>
            <w:r>
              <w:rPr>
                <w:rFonts w:ascii="Arial" w:eastAsia="Arial" w:hAnsi="Arial" w:cs="Arial"/>
                <w:b/>
                <w:color w:val="244061"/>
                <w:sz w:val="20"/>
                <w:szCs w:val="20"/>
                <w:highlight w:val="white"/>
              </w:rPr>
              <w:t>ence:</w:t>
            </w:r>
          </w:p>
          <w:p w14:paraId="21E412D2"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At least 10 years post qualifying work experience on maternal healthcare in preventive and/or curative settings </w:t>
            </w:r>
          </w:p>
          <w:p w14:paraId="45B2D58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 practical understanding of the maternal healthcare service delivery in the country</w:t>
            </w:r>
          </w:p>
          <w:p w14:paraId="78B6BB0A"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Past experience in formulating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change communication material.</w:t>
            </w:r>
          </w:p>
          <w:p w14:paraId="15325969" w14:textId="77777777" w:rsidR="00C52919" w:rsidRDefault="00000000">
            <w:pPr>
              <w:numPr>
                <w:ilvl w:val="0"/>
                <w:numId w:val="3"/>
              </w:num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Prior experience in working with UN agencies is an asset.</w:t>
            </w:r>
          </w:p>
          <w:p w14:paraId="479CBE7A" w14:textId="77777777" w:rsidR="00C52919" w:rsidRDefault="00C52919">
            <w:pPr>
              <w:tabs>
                <w:tab w:val="left" w:pos="-720"/>
              </w:tabs>
              <w:spacing w:before="40" w:after="54"/>
              <w:rPr>
                <w:rFonts w:ascii="Arial" w:eastAsia="Arial" w:hAnsi="Arial" w:cs="Arial"/>
                <w:sz w:val="20"/>
                <w:szCs w:val="20"/>
              </w:rPr>
            </w:pPr>
          </w:p>
          <w:p w14:paraId="63442409" w14:textId="77777777" w:rsidR="00C52919" w:rsidRDefault="00000000">
            <w:pPr>
              <w:tabs>
                <w:tab w:val="left" w:pos="-720"/>
              </w:tabs>
              <w:spacing w:before="40" w:after="54"/>
              <w:rPr>
                <w:rFonts w:ascii="Arial" w:eastAsia="Arial" w:hAnsi="Arial" w:cs="Arial"/>
                <w:b/>
                <w:color w:val="244061"/>
                <w:sz w:val="20"/>
                <w:szCs w:val="20"/>
              </w:rPr>
            </w:pPr>
            <w:r>
              <w:rPr>
                <w:rFonts w:ascii="Arial" w:eastAsia="Arial" w:hAnsi="Arial" w:cs="Arial"/>
                <w:b/>
                <w:color w:val="244061"/>
                <w:sz w:val="20"/>
                <w:szCs w:val="20"/>
              </w:rPr>
              <w:t>Required Competencies:</w:t>
            </w:r>
          </w:p>
          <w:p w14:paraId="482765AE" w14:textId="77777777" w:rsidR="00C52919" w:rsidRDefault="00000000">
            <w:pPr>
              <w:tabs>
                <w:tab w:val="left" w:pos="-720"/>
              </w:tabs>
              <w:spacing w:before="40" w:after="54"/>
              <w:rPr>
                <w:rFonts w:ascii="Arial" w:eastAsia="Arial" w:hAnsi="Arial" w:cs="Arial"/>
                <w:color w:val="244061"/>
                <w:sz w:val="20"/>
                <w:szCs w:val="20"/>
              </w:rPr>
            </w:pPr>
            <w:r>
              <w:rPr>
                <w:rFonts w:ascii="Arial" w:eastAsia="Arial" w:hAnsi="Arial" w:cs="Arial"/>
                <w:b/>
                <w:color w:val="244061"/>
                <w:sz w:val="20"/>
                <w:szCs w:val="20"/>
              </w:rPr>
              <w:t>Values:</w:t>
            </w:r>
          </w:p>
          <w:p w14:paraId="2A749A15"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Exemplifying integrity</w:t>
            </w:r>
          </w:p>
          <w:p w14:paraId="5647D13F"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Demonstrating commitment to UNFPA and the UN system</w:t>
            </w:r>
          </w:p>
          <w:p w14:paraId="1C3351E1"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Embracing cultural diversity</w:t>
            </w:r>
          </w:p>
          <w:p w14:paraId="77D8DF1B"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Embracing change</w:t>
            </w:r>
          </w:p>
          <w:p w14:paraId="55F3FBC1" w14:textId="77777777" w:rsidR="00C52919" w:rsidRDefault="00C52919">
            <w:pPr>
              <w:tabs>
                <w:tab w:val="left" w:pos="-720"/>
              </w:tabs>
              <w:spacing w:before="40" w:after="54"/>
              <w:ind w:left="360"/>
              <w:rPr>
                <w:rFonts w:ascii="Arial" w:eastAsia="Arial" w:hAnsi="Arial" w:cs="Arial"/>
                <w:sz w:val="20"/>
                <w:szCs w:val="20"/>
              </w:rPr>
            </w:pPr>
          </w:p>
          <w:p w14:paraId="0C0DF927" w14:textId="77777777" w:rsidR="00C52919" w:rsidRDefault="00000000">
            <w:pPr>
              <w:tabs>
                <w:tab w:val="left" w:pos="-720"/>
              </w:tabs>
              <w:spacing w:before="40" w:after="54"/>
              <w:rPr>
                <w:rFonts w:ascii="Arial" w:eastAsia="Arial" w:hAnsi="Arial" w:cs="Arial"/>
                <w:color w:val="244061"/>
                <w:sz w:val="20"/>
                <w:szCs w:val="20"/>
              </w:rPr>
            </w:pPr>
            <w:r>
              <w:rPr>
                <w:rFonts w:ascii="Arial" w:eastAsia="Arial" w:hAnsi="Arial" w:cs="Arial"/>
                <w:b/>
                <w:color w:val="244061"/>
                <w:sz w:val="20"/>
                <w:szCs w:val="20"/>
              </w:rPr>
              <w:t>Core Competencies:</w:t>
            </w:r>
          </w:p>
          <w:p w14:paraId="0F1BFF13"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Achieving results</w:t>
            </w:r>
          </w:p>
          <w:p w14:paraId="40152E54"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Being accountable</w:t>
            </w:r>
          </w:p>
          <w:p w14:paraId="079F2FB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Developing and applying professional expertise/business acumen,</w:t>
            </w:r>
          </w:p>
          <w:p w14:paraId="00F69292"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Thinking analytically and strategically</w:t>
            </w:r>
          </w:p>
          <w:p w14:paraId="0E618DA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Working in teams/managing ourselves and our relationships </w:t>
            </w:r>
          </w:p>
          <w:p w14:paraId="4F843CB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Communicating for impact</w:t>
            </w:r>
          </w:p>
          <w:p w14:paraId="1F1A709E" w14:textId="77777777" w:rsidR="00C52919" w:rsidRDefault="00C52919">
            <w:pPr>
              <w:tabs>
                <w:tab w:val="left" w:pos="-720"/>
              </w:tabs>
              <w:spacing w:before="40" w:after="54"/>
              <w:ind w:left="360"/>
              <w:rPr>
                <w:rFonts w:ascii="Arial" w:eastAsia="Arial" w:hAnsi="Arial" w:cs="Arial"/>
                <w:sz w:val="20"/>
                <w:szCs w:val="20"/>
              </w:rPr>
            </w:pPr>
          </w:p>
          <w:p w14:paraId="545F32AA" w14:textId="77777777" w:rsidR="00C52919" w:rsidRDefault="00000000">
            <w:pPr>
              <w:rPr>
                <w:rFonts w:ascii="Arial" w:eastAsia="Arial" w:hAnsi="Arial" w:cs="Arial"/>
                <w:color w:val="244061"/>
                <w:sz w:val="20"/>
                <w:szCs w:val="20"/>
              </w:rPr>
            </w:pPr>
            <w:r>
              <w:rPr>
                <w:rFonts w:ascii="Arial" w:eastAsia="Arial" w:hAnsi="Arial" w:cs="Arial"/>
                <w:b/>
                <w:color w:val="244061"/>
                <w:sz w:val="20"/>
                <w:szCs w:val="20"/>
              </w:rPr>
              <w:t>Functional Competencies:</w:t>
            </w:r>
          </w:p>
          <w:p w14:paraId="632798B8"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Exceptional oral and written communication skills in the English and Sinhala or Tamil languages required.</w:t>
            </w:r>
          </w:p>
          <w:p w14:paraId="011AB971"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Creative and analytical thinking skills and excellent report-writing skills.</w:t>
            </w:r>
          </w:p>
          <w:p w14:paraId="7948DB6B"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Demonstrated high level communication skills and the ability to effectively communicate complex information in a clear and concise manner.</w:t>
            </w:r>
          </w:p>
          <w:p w14:paraId="7B16A0FD"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Ability to lead and work effectively with a diverse team of people.</w:t>
            </w:r>
          </w:p>
          <w:p w14:paraId="2E2AFEBA" w14:textId="77777777" w:rsidR="00C52919" w:rsidRDefault="00C52919">
            <w:pPr>
              <w:ind w:left="360"/>
              <w:rPr>
                <w:rFonts w:ascii="Arial" w:eastAsia="Arial" w:hAnsi="Arial" w:cs="Arial"/>
                <w:sz w:val="20"/>
                <w:szCs w:val="20"/>
              </w:rPr>
            </w:pPr>
          </w:p>
          <w:p w14:paraId="427ADFF1" w14:textId="77777777" w:rsidR="00C52919" w:rsidRDefault="0000000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244061"/>
                <w:sz w:val="20"/>
                <w:szCs w:val="20"/>
              </w:rPr>
            </w:pPr>
            <w:r>
              <w:rPr>
                <w:rFonts w:ascii="Arial" w:eastAsia="Arial" w:hAnsi="Arial" w:cs="Arial"/>
                <w:b/>
                <w:color w:val="244061"/>
                <w:sz w:val="20"/>
                <w:szCs w:val="20"/>
              </w:rPr>
              <w:t>Language:</w:t>
            </w:r>
          </w:p>
          <w:p w14:paraId="7EEDE721" w14:textId="77777777" w:rsidR="00C52919" w:rsidRDefault="00000000">
            <w:pPr>
              <w:widowControl w:val="0"/>
              <w:numPr>
                <w:ilvl w:val="0"/>
                <w:numId w:val="1"/>
              </w:numPr>
              <w:tabs>
                <w:tab w:val="left" w:pos="-1440"/>
              </w:tabs>
              <w:spacing w:line="231" w:lineRule="auto"/>
              <w:jc w:val="both"/>
              <w:rPr>
                <w:rFonts w:ascii="Arial" w:eastAsia="Arial" w:hAnsi="Arial" w:cs="Arial"/>
                <w:sz w:val="20"/>
                <w:szCs w:val="20"/>
              </w:rPr>
            </w:pPr>
            <w:r>
              <w:rPr>
                <w:rFonts w:ascii="Arial" w:eastAsia="Arial" w:hAnsi="Arial" w:cs="Arial"/>
                <w:sz w:val="20"/>
                <w:szCs w:val="20"/>
              </w:rPr>
              <w:t>Fluency in spoken and written English and Tamil and/or Sinhala</w:t>
            </w:r>
          </w:p>
          <w:p w14:paraId="07C8E13E" w14:textId="77777777" w:rsidR="00C52919" w:rsidRDefault="00C52919">
            <w:pPr>
              <w:widowControl w:val="0"/>
              <w:tabs>
                <w:tab w:val="left" w:pos="-1440"/>
              </w:tabs>
              <w:spacing w:line="231" w:lineRule="auto"/>
              <w:jc w:val="both"/>
              <w:rPr>
                <w:rFonts w:ascii="Arial" w:eastAsia="Arial" w:hAnsi="Arial" w:cs="Arial"/>
                <w:sz w:val="20"/>
                <w:szCs w:val="20"/>
              </w:rPr>
            </w:pPr>
          </w:p>
        </w:tc>
      </w:tr>
      <w:tr w:rsidR="00C52919" w14:paraId="0C2958E9" w14:textId="77777777">
        <w:tc>
          <w:tcPr>
            <w:tcW w:w="2790" w:type="dxa"/>
            <w:tcBorders>
              <w:top w:val="single" w:sz="6" w:space="0" w:color="000000"/>
              <w:left w:val="single" w:sz="6" w:space="0" w:color="000000"/>
              <w:bottom w:val="single" w:sz="6" w:space="0" w:color="000000"/>
            </w:tcBorders>
          </w:tcPr>
          <w:p w14:paraId="7D439B4F"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Inputs / services to be provided by UNFPA </w:t>
            </w:r>
          </w:p>
        </w:tc>
        <w:tc>
          <w:tcPr>
            <w:tcW w:w="7650" w:type="dxa"/>
            <w:tcBorders>
              <w:top w:val="single" w:sz="6" w:space="0" w:color="000000"/>
              <w:left w:val="single" w:sz="6" w:space="0" w:color="000000"/>
              <w:bottom w:val="single" w:sz="6" w:space="0" w:color="000000"/>
              <w:right w:val="single" w:sz="6" w:space="0" w:color="000000"/>
            </w:tcBorders>
          </w:tcPr>
          <w:p w14:paraId="25AA2A66" w14:textId="77777777" w:rsidR="00C52919" w:rsidRDefault="00000000">
            <w:pPr>
              <w:numPr>
                <w:ilvl w:val="0"/>
                <w:numId w:val="4"/>
              </w:numPr>
              <w:tabs>
                <w:tab w:val="left" w:pos="-720"/>
              </w:tabs>
              <w:spacing w:before="40"/>
              <w:ind w:left="360"/>
              <w:rPr>
                <w:rFonts w:ascii="Arial" w:eastAsia="Arial" w:hAnsi="Arial" w:cs="Arial"/>
                <w:sz w:val="20"/>
                <w:szCs w:val="20"/>
              </w:rPr>
            </w:pPr>
            <w:r>
              <w:rPr>
                <w:rFonts w:ascii="Arial" w:eastAsia="Arial" w:hAnsi="Arial" w:cs="Arial"/>
                <w:sz w:val="20"/>
                <w:szCs w:val="20"/>
              </w:rPr>
              <w:t>UNFPA will administrate the consultant contract and provide required technical support and supervision.</w:t>
            </w:r>
          </w:p>
        </w:tc>
      </w:tr>
      <w:tr w:rsidR="00C52919" w14:paraId="77D8D9E5" w14:textId="77777777">
        <w:trPr>
          <w:trHeight w:val="494"/>
        </w:trPr>
        <w:tc>
          <w:tcPr>
            <w:tcW w:w="2790" w:type="dxa"/>
            <w:tcBorders>
              <w:top w:val="single" w:sz="6" w:space="0" w:color="000000"/>
              <w:left w:val="single" w:sz="6" w:space="0" w:color="000000"/>
              <w:bottom w:val="single" w:sz="6" w:space="0" w:color="000000"/>
            </w:tcBorders>
          </w:tcPr>
          <w:p w14:paraId="29448B8F" w14:textId="77777777" w:rsidR="00C52919" w:rsidRDefault="00000000">
            <w:pPr>
              <w:tabs>
                <w:tab w:val="left" w:pos="-720"/>
              </w:tabs>
              <w:rPr>
                <w:rFonts w:ascii="Arial" w:eastAsia="Arial" w:hAnsi="Arial" w:cs="Arial"/>
                <w:sz w:val="20"/>
                <w:szCs w:val="20"/>
              </w:rPr>
            </w:pPr>
            <w:r>
              <w:rPr>
                <w:rFonts w:ascii="Arial" w:eastAsia="Arial" w:hAnsi="Arial" w:cs="Arial"/>
                <w:sz w:val="20"/>
                <w:szCs w:val="20"/>
              </w:rPr>
              <w:t>Other relevant information or special conditions, if any:</w:t>
            </w:r>
          </w:p>
        </w:tc>
        <w:tc>
          <w:tcPr>
            <w:tcW w:w="7650" w:type="dxa"/>
            <w:tcBorders>
              <w:top w:val="single" w:sz="6" w:space="0" w:color="000000"/>
              <w:left w:val="single" w:sz="6" w:space="0" w:color="000000"/>
              <w:bottom w:val="single" w:sz="6" w:space="0" w:color="000000"/>
              <w:right w:val="single" w:sz="6" w:space="0" w:color="000000"/>
            </w:tcBorders>
          </w:tcPr>
          <w:p w14:paraId="45AAA72B" w14:textId="77777777" w:rsidR="00C52919" w:rsidRDefault="00000000">
            <w:pPr>
              <w:tabs>
                <w:tab w:val="left" w:pos="-720"/>
              </w:tabs>
              <w:rPr>
                <w:rFonts w:ascii="Arial" w:eastAsia="Arial" w:hAnsi="Arial" w:cs="Arial"/>
                <w:b/>
                <w:sz w:val="20"/>
                <w:szCs w:val="20"/>
              </w:rPr>
            </w:pPr>
            <w:r>
              <w:rPr>
                <w:rFonts w:ascii="Arial" w:eastAsia="Arial" w:hAnsi="Arial" w:cs="Arial"/>
                <w:b/>
                <w:color w:val="244061"/>
                <w:sz w:val="20"/>
                <w:szCs w:val="20"/>
              </w:rPr>
              <w:t xml:space="preserve">Method of payment: </w:t>
            </w:r>
          </w:p>
          <w:p w14:paraId="3EDBFBA1"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 xml:space="preserve">20% upon submission of an outline of the booklet on maternal health. </w:t>
            </w:r>
          </w:p>
          <w:p w14:paraId="1851359E"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 xml:space="preserve">40% Upon completion of consultations with relevant stakeholders and submission of the initial draft of the booklet on maternal health. </w:t>
            </w:r>
          </w:p>
          <w:p w14:paraId="7E82B7F9"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40% upon the submission of the finalized booklet on maternal health, incorporating comments from the relevant stakeholders</w:t>
            </w:r>
          </w:p>
        </w:tc>
      </w:tr>
      <w:tr w:rsidR="00C52919" w14:paraId="35BD0E30" w14:textId="77777777">
        <w:tc>
          <w:tcPr>
            <w:tcW w:w="2790" w:type="dxa"/>
            <w:tcBorders>
              <w:top w:val="single" w:sz="6" w:space="0" w:color="000000"/>
              <w:left w:val="single" w:sz="6" w:space="0" w:color="000000"/>
              <w:bottom w:val="single" w:sz="6" w:space="0" w:color="000000"/>
            </w:tcBorders>
          </w:tcPr>
          <w:p w14:paraId="552C0B9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lastRenderedPageBreak/>
              <w:t>Inputs / services to be provided by UNFPA or implementing partner (</w:t>
            </w:r>
            <w:proofErr w:type="spellStart"/>
            <w:r>
              <w:rPr>
                <w:rFonts w:ascii="Arial" w:eastAsia="Arial" w:hAnsi="Arial" w:cs="Arial"/>
                <w:sz w:val="20"/>
                <w:szCs w:val="20"/>
              </w:rPr>
              <w:t>e.g</w:t>
            </w:r>
            <w:proofErr w:type="spellEnd"/>
            <w:r>
              <w:rPr>
                <w:rFonts w:ascii="Arial" w:eastAsia="Arial" w:hAnsi="Arial" w:cs="Arial"/>
                <w:sz w:val="20"/>
                <w:szCs w:val="20"/>
              </w:rPr>
              <w:t xml:space="preserve"> support services, office space, equipment), if applicable:</w:t>
            </w:r>
          </w:p>
        </w:tc>
        <w:tc>
          <w:tcPr>
            <w:tcW w:w="7650" w:type="dxa"/>
            <w:tcBorders>
              <w:top w:val="single" w:sz="6" w:space="0" w:color="000000"/>
              <w:left w:val="single" w:sz="6" w:space="0" w:color="000000"/>
              <w:bottom w:val="single" w:sz="6" w:space="0" w:color="000000"/>
              <w:right w:val="single" w:sz="6" w:space="0" w:color="000000"/>
            </w:tcBorders>
          </w:tcPr>
          <w:p w14:paraId="15C4B0BD"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UNFPA will facilitate meetings with partner organizations, UN agencies as required. Consultant should bring their own laptop and any other digital equipment which is required to complete the assigned task.</w:t>
            </w:r>
          </w:p>
        </w:tc>
      </w:tr>
      <w:tr w:rsidR="00C52919" w14:paraId="742F63B7" w14:textId="77777777">
        <w:tc>
          <w:tcPr>
            <w:tcW w:w="2790" w:type="dxa"/>
            <w:tcBorders>
              <w:top w:val="single" w:sz="6" w:space="0" w:color="000000"/>
              <w:left w:val="single" w:sz="6" w:space="0" w:color="000000"/>
              <w:bottom w:val="single" w:sz="6" w:space="0" w:color="000000"/>
            </w:tcBorders>
          </w:tcPr>
          <w:p w14:paraId="30D624E0" w14:textId="77777777" w:rsidR="00C52919" w:rsidRDefault="00000000">
            <w:pPr>
              <w:tabs>
                <w:tab w:val="left" w:pos="-720"/>
              </w:tabs>
              <w:rPr>
                <w:rFonts w:ascii="Arial" w:eastAsia="Arial" w:hAnsi="Arial" w:cs="Arial"/>
                <w:sz w:val="20"/>
                <w:szCs w:val="20"/>
              </w:rPr>
            </w:pPr>
            <w:r>
              <w:rPr>
                <w:rFonts w:ascii="Arial" w:eastAsia="Arial" w:hAnsi="Arial" w:cs="Arial"/>
                <w:sz w:val="20"/>
                <w:szCs w:val="20"/>
              </w:rPr>
              <w:t>Other relevant information or special conditions, if any:</w:t>
            </w:r>
          </w:p>
        </w:tc>
        <w:tc>
          <w:tcPr>
            <w:tcW w:w="7650" w:type="dxa"/>
            <w:tcBorders>
              <w:top w:val="single" w:sz="6" w:space="0" w:color="000000"/>
              <w:left w:val="single" w:sz="6" w:space="0" w:color="000000"/>
              <w:bottom w:val="single" w:sz="6" w:space="0" w:color="000000"/>
              <w:right w:val="single" w:sz="6" w:space="0" w:color="000000"/>
            </w:tcBorders>
          </w:tcPr>
          <w:p w14:paraId="22516C42" w14:textId="77777777" w:rsidR="00C52919" w:rsidRDefault="00C52919">
            <w:pPr>
              <w:tabs>
                <w:tab w:val="left" w:pos="-720"/>
              </w:tabs>
              <w:rPr>
                <w:rFonts w:ascii="Arial" w:eastAsia="Arial" w:hAnsi="Arial" w:cs="Arial"/>
                <w:sz w:val="20"/>
                <w:szCs w:val="20"/>
              </w:rPr>
            </w:pPr>
          </w:p>
          <w:p w14:paraId="28B2F360" w14:textId="2FB9CA52" w:rsidR="00C52919" w:rsidRDefault="00BE0262">
            <w:pPr>
              <w:tabs>
                <w:tab w:val="left" w:pos="-720"/>
              </w:tabs>
              <w:rPr>
                <w:rFonts w:ascii="Arial" w:eastAsia="Arial" w:hAnsi="Arial" w:cs="Arial"/>
                <w:sz w:val="20"/>
                <w:szCs w:val="20"/>
              </w:rPr>
            </w:pPr>
            <w:r>
              <w:rPr>
                <w:rFonts w:ascii="Arial" w:eastAsia="Arial" w:hAnsi="Arial" w:cs="Arial"/>
                <w:sz w:val="20"/>
                <w:szCs w:val="20"/>
              </w:rPr>
              <w:t>-</w:t>
            </w:r>
          </w:p>
        </w:tc>
      </w:tr>
    </w:tbl>
    <w:p w14:paraId="62E565FE" w14:textId="77777777" w:rsidR="00C52919" w:rsidRDefault="00C52919">
      <w:pPr>
        <w:ind w:left="360"/>
        <w:rPr>
          <w:rFonts w:ascii="Arial" w:eastAsia="Arial" w:hAnsi="Arial" w:cs="Arial"/>
          <w:sz w:val="20"/>
          <w:szCs w:val="20"/>
        </w:rPr>
      </w:pPr>
    </w:p>
    <w:sectPr w:rsidR="00C52919">
      <w:footerReference w:type="default" r:id="rId8"/>
      <w:pgSz w:w="12240" w:h="15840"/>
      <w:pgMar w:top="5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D63F6" w14:textId="77777777" w:rsidR="00584E5F" w:rsidRDefault="00584E5F">
      <w:pPr>
        <w:spacing w:after="0" w:line="240" w:lineRule="auto"/>
      </w:pPr>
      <w:r>
        <w:separator/>
      </w:r>
    </w:p>
  </w:endnote>
  <w:endnote w:type="continuationSeparator" w:id="0">
    <w:p w14:paraId="05E0E369" w14:textId="77777777" w:rsidR="00584E5F" w:rsidRDefault="005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2555263-2275-466C-B5BE-A76B8ADD85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C04F69-FB69-48C6-9B30-D6DCF97030DF}"/>
    <w:embedBold r:id="rId3" w:fontKey="{87D1BAC9-BC65-4350-9A81-57FF26FF68F6}"/>
  </w:font>
  <w:font w:name="Georgia">
    <w:panose1 w:val="02040502050405020303"/>
    <w:charset w:val="00"/>
    <w:family w:val="roman"/>
    <w:pitch w:val="variable"/>
    <w:sig w:usb0="00000287" w:usb1="00000000" w:usb2="00000000" w:usb3="00000000" w:csb0="0000009F" w:csb1="00000000"/>
    <w:embedRegular r:id="rId4" w:fontKey="{FAE457C7-E8F0-434E-B39C-45324CF3CF83}"/>
    <w:embedItalic r:id="rId5" w:fontKey="{4A8BAF02-9E5F-42C5-9969-FD53F5058D6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784F508-0C8E-409A-B1EC-6CB9E5C15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514EF" w14:textId="77777777" w:rsidR="00C52919" w:rsidRDefault="00C529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027F8" w14:textId="77777777" w:rsidR="00584E5F" w:rsidRDefault="00584E5F">
      <w:pPr>
        <w:spacing w:after="0" w:line="240" w:lineRule="auto"/>
      </w:pPr>
      <w:r>
        <w:separator/>
      </w:r>
    </w:p>
  </w:footnote>
  <w:footnote w:type="continuationSeparator" w:id="0">
    <w:p w14:paraId="345AEAA9" w14:textId="77777777" w:rsidR="00584E5F" w:rsidRDefault="00584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20A4"/>
    <w:multiLevelType w:val="multilevel"/>
    <w:tmpl w:val="CDA6E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B0186"/>
    <w:multiLevelType w:val="multilevel"/>
    <w:tmpl w:val="4A7A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210FA0"/>
    <w:multiLevelType w:val="multilevel"/>
    <w:tmpl w:val="48F2D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BE3E55"/>
    <w:multiLevelType w:val="multilevel"/>
    <w:tmpl w:val="FB907F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835220876">
    <w:abstractNumId w:val="2"/>
  </w:num>
  <w:num w:numId="2" w16cid:durableId="1673602095">
    <w:abstractNumId w:val="1"/>
  </w:num>
  <w:num w:numId="3" w16cid:durableId="322511875">
    <w:abstractNumId w:val="3"/>
  </w:num>
  <w:num w:numId="4" w16cid:durableId="36853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19"/>
    <w:rsid w:val="001060EE"/>
    <w:rsid w:val="001E0712"/>
    <w:rsid w:val="003F4D09"/>
    <w:rsid w:val="00584E5F"/>
    <w:rsid w:val="007C0FC1"/>
    <w:rsid w:val="007C37F1"/>
    <w:rsid w:val="0093305B"/>
    <w:rsid w:val="00BE0262"/>
    <w:rsid w:val="00C52919"/>
    <w:rsid w:val="00CC52EE"/>
    <w:rsid w:val="00DC733C"/>
    <w:rsid w:val="00E3354F"/>
    <w:rsid w:val="00E44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782F"/>
  <w15:docId w15:val="{2F40EE45-150F-4254-BD84-93E44263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1624"/>
    <w:pPr>
      <w:ind w:left="720"/>
      <w:contextualSpacing/>
    </w:pPr>
  </w:style>
  <w:style w:type="table" w:styleId="TableGrid">
    <w:name w:val="Table Grid"/>
    <w:basedOn w:val="TableNormal"/>
    <w:uiPriority w:val="39"/>
    <w:rsid w:val="00F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7" w:type="dxa"/>
        <w:right w:w="177" w:type="dxa"/>
      </w:tblCellMar>
    </w:tblPr>
  </w:style>
  <w:style w:type="table" w:customStyle="1" w:styleId="a0">
    <w:basedOn w:val="TableNormal"/>
    <w:pPr>
      <w:spacing w:after="0" w:line="240" w:lineRule="auto"/>
    </w:pPr>
    <w:tblPr>
      <w:tblStyleRowBandSize w:val="1"/>
      <w:tblStyleColBandSize w:val="1"/>
      <w:tblCellMar>
        <w:left w:w="177" w:type="dxa"/>
        <w:right w:w="177" w:type="dxa"/>
      </w:tblCellMar>
    </w:tblPr>
  </w:style>
  <w:style w:type="table" w:customStyle="1" w:styleId="a1">
    <w:basedOn w:val="TableNormal"/>
    <w:pPr>
      <w:spacing w:after="0" w:line="240" w:lineRule="auto"/>
    </w:pPr>
    <w:tblPr>
      <w:tblStyleRowBandSize w:val="1"/>
      <w:tblStyleColBandSize w:val="1"/>
      <w:tblCellMar>
        <w:left w:w="177" w:type="dxa"/>
        <w:right w:w="17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DQnDKxA7g0trOb9IHB4PIZn8g==">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922</Words>
  <Characters>5257</Characters>
  <Application>Microsoft Office Word</Application>
  <DocSecurity>0</DocSecurity>
  <Lines>43</Lines>
  <Paragraphs>12</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patronilla munasi</dc:creator>
  <cp:lastModifiedBy>Nayana Apsara</cp:lastModifiedBy>
  <cp:revision>4</cp:revision>
  <dcterms:created xsi:type="dcterms:W3CDTF">2024-12-19T06:19:00Z</dcterms:created>
  <dcterms:modified xsi:type="dcterms:W3CDTF">2024-12-20T10:12:00Z</dcterms:modified>
</cp:coreProperties>
</file>