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F09298" w14:textId="77777777" w:rsidR="005254A2" w:rsidRDefault="00000000">
      <w:pPr>
        <w:spacing w:after="0" w:line="240" w:lineRule="auto"/>
        <w:jc w:val="center"/>
        <w:rPr>
          <w:rFonts w:ascii="Arial" w:eastAsia="Arial" w:hAnsi="Arial" w:cs="Arial"/>
        </w:rPr>
      </w:pPr>
      <w:r>
        <w:rPr>
          <w:rFonts w:ascii="Arial" w:eastAsia="Arial" w:hAnsi="Arial" w:cs="Arial"/>
          <w:b/>
        </w:rPr>
        <w:t>TERMS OF REFERENCE FOR INDIVIDUAL CONSULTANT</w:t>
      </w:r>
    </w:p>
    <w:p w14:paraId="7B34CDD2" w14:textId="77777777" w:rsidR="005254A2" w:rsidRDefault="005254A2">
      <w:pPr>
        <w:spacing w:after="0" w:line="240" w:lineRule="auto"/>
        <w:jc w:val="center"/>
        <w:rPr>
          <w:rFonts w:ascii="Arial" w:eastAsia="Arial" w:hAnsi="Arial" w:cs="Arial"/>
        </w:rPr>
      </w:pPr>
    </w:p>
    <w:tbl>
      <w:tblPr>
        <w:tblStyle w:val="a1"/>
        <w:tblW w:w="11160" w:type="dxa"/>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5"/>
        <w:gridCol w:w="8715"/>
      </w:tblGrid>
      <w:tr w:rsidR="005254A2" w14:paraId="3F4CBBDD" w14:textId="77777777">
        <w:trPr>
          <w:trHeight w:val="216"/>
        </w:trPr>
        <w:tc>
          <w:tcPr>
            <w:tcW w:w="11160" w:type="dxa"/>
            <w:gridSpan w:val="2"/>
            <w:tcBorders>
              <w:top w:val="single" w:sz="6" w:space="0" w:color="000000"/>
              <w:left w:val="single" w:sz="6" w:space="0" w:color="000000"/>
              <w:bottom w:val="single" w:sz="6" w:space="0" w:color="000000"/>
              <w:right w:val="single" w:sz="6" w:space="0" w:color="000000"/>
            </w:tcBorders>
            <w:shd w:val="clear" w:color="auto" w:fill="E6E6E6"/>
          </w:tcPr>
          <w:p w14:paraId="33C8F431" w14:textId="78909F92" w:rsidR="005254A2" w:rsidRDefault="00000000">
            <w:pPr>
              <w:tabs>
                <w:tab w:val="left" w:pos="-720"/>
              </w:tabs>
              <w:spacing w:before="109" w:after="54"/>
              <w:rPr>
                <w:rFonts w:ascii="Arial" w:eastAsia="Arial" w:hAnsi="Arial" w:cs="Arial"/>
                <w:b/>
              </w:rPr>
            </w:pPr>
            <w:r>
              <w:rPr>
                <w:rFonts w:ascii="Arial" w:eastAsia="Arial" w:hAnsi="Arial" w:cs="Arial"/>
                <w:b/>
              </w:rPr>
              <w:t>TERMS OF REFERENCE - CONSULTANT – Development of 0</w:t>
            </w:r>
            <w:r w:rsidR="009D2E49">
              <w:rPr>
                <w:rFonts w:ascii="Arial" w:eastAsia="Arial" w:hAnsi="Arial" w:cs="Arial"/>
                <w:b/>
              </w:rPr>
              <w:t>4</w:t>
            </w:r>
            <w:r>
              <w:rPr>
                <w:rFonts w:ascii="Arial" w:eastAsia="Arial" w:hAnsi="Arial" w:cs="Arial"/>
                <w:b/>
              </w:rPr>
              <w:t xml:space="preserve"> mini tools to assess maternal and newborn healthcare (curative) quality</w:t>
            </w:r>
          </w:p>
        </w:tc>
      </w:tr>
      <w:tr w:rsidR="005254A2" w14:paraId="7135C220" w14:textId="77777777">
        <w:tc>
          <w:tcPr>
            <w:tcW w:w="2445" w:type="dxa"/>
            <w:tcBorders>
              <w:top w:val="single" w:sz="6" w:space="0" w:color="000000"/>
              <w:left w:val="single" w:sz="6" w:space="0" w:color="000000"/>
              <w:bottom w:val="single" w:sz="4" w:space="0" w:color="000000"/>
            </w:tcBorders>
          </w:tcPr>
          <w:p w14:paraId="7DCFF2BC" w14:textId="77777777" w:rsidR="005254A2" w:rsidRDefault="00000000">
            <w:pPr>
              <w:tabs>
                <w:tab w:val="left" w:pos="-720"/>
              </w:tabs>
              <w:spacing w:before="40" w:after="54"/>
              <w:rPr>
                <w:rFonts w:ascii="Arial" w:eastAsia="Arial" w:hAnsi="Arial" w:cs="Arial"/>
              </w:rPr>
            </w:pPr>
            <w:r>
              <w:rPr>
                <w:rFonts w:ascii="Arial" w:eastAsia="Arial" w:hAnsi="Arial" w:cs="Arial"/>
              </w:rPr>
              <w:t>Hiring Office:</w:t>
            </w:r>
          </w:p>
        </w:tc>
        <w:tc>
          <w:tcPr>
            <w:tcW w:w="8715" w:type="dxa"/>
            <w:tcBorders>
              <w:top w:val="single" w:sz="6" w:space="0" w:color="000000"/>
              <w:left w:val="single" w:sz="6" w:space="0" w:color="000000"/>
              <w:bottom w:val="single" w:sz="4" w:space="0" w:color="000000"/>
              <w:right w:val="single" w:sz="6" w:space="0" w:color="000000"/>
            </w:tcBorders>
          </w:tcPr>
          <w:p w14:paraId="2DA01441" w14:textId="77777777" w:rsidR="005254A2" w:rsidRDefault="00000000">
            <w:pPr>
              <w:tabs>
                <w:tab w:val="left" w:pos="-720"/>
              </w:tabs>
              <w:spacing w:before="40" w:after="54"/>
              <w:rPr>
                <w:rFonts w:ascii="Arial" w:eastAsia="Arial" w:hAnsi="Arial" w:cs="Arial"/>
              </w:rPr>
            </w:pPr>
            <w:r>
              <w:rPr>
                <w:rFonts w:ascii="Arial" w:eastAsia="Arial" w:hAnsi="Arial" w:cs="Arial"/>
              </w:rPr>
              <w:t>United Nations Population Fund, Sri Lanka</w:t>
            </w:r>
          </w:p>
        </w:tc>
      </w:tr>
      <w:tr w:rsidR="005254A2" w14:paraId="3F34F905" w14:textId="77777777">
        <w:trPr>
          <w:trHeight w:val="3899"/>
        </w:trPr>
        <w:tc>
          <w:tcPr>
            <w:tcW w:w="2445" w:type="dxa"/>
            <w:tcBorders>
              <w:top w:val="single" w:sz="6" w:space="0" w:color="000000"/>
              <w:left w:val="single" w:sz="6" w:space="0" w:color="000000"/>
              <w:bottom w:val="single" w:sz="6" w:space="0" w:color="000000"/>
            </w:tcBorders>
          </w:tcPr>
          <w:p w14:paraId="36652E87" w14:textId="77777777" w:rsidR="005254A2" w:rsidRDefault="00000000">
            <w:pPr>
              <w:tabs>
                <w:tab w:val="left" w:pos="-720"/>
              </w:tabs>
              <w:spacing w:before="40" w:after="54"/>
              <w:rPr>
                <w:rFonts w:ascii="Arial" w:eastAsia="Arial" w:hAnsi="Arial" w:cs="Arial"/>
              </w:rPr>
            </w:pPr>
            <w:r>
              <w:rPr>
                <w:rFonts w:ascii="Arial" w:eastAsia="Arial" w:hAnsi="Arial" w:cs="Arial"/>
              </w:rPr>
              <w:t>Purpose of consultancy:</w:t>
            </w:r>
          </w:p>
        </w:tc>
        <w:tc>
          <w:tcPr>
            <w:tcW w:w="8715" w:type="dxa"/>
          </w:tcPr>
          <w:p w14:paraId="62B6AFE8" w14:textId="77777777" w:rsidR="005254A2" w:rsidRDefault="00000000">
            <w:pPr>
              <w:pBdr>
                <w:top w:val="nil"/>
                <w:left w:val="nil"/>
                <w:bottom w:val="nil"/>
                <w:right w:val="nil"/>
                <w:between w:val="nil"/>
              </w:pBdr>
              <w:spacing w:before="240" w:after="240"/>
              <w:jc w:val="both"/>
              <w:rPr>
                <w:rFonts w:ascii="Arial" w:eastAsia="Arial" w:hAnsi="Arial" w:cs="Arial"/>
              </w:rPr>
            </w:pPr>
            <w:r>
              <w:rPr>
                <w:rFonts w:ascii="Arial" w:eastAsia="Arial" w:hAnsi="Arial" w:cs="Arial"/>
              </w:rPr>
              <w:t xml:space="preserve">Sri Lanka has achieved impressive improvements in maternal and newborn health, largely attributable to maternal and newborn healthcare services. Maternal and newborn health indicators in Sri Lanka come close to those in economically advanced countries. However, stagnation is seen in the maternal and child mortality ratios in the recent past, which demands focused attention on improving maternal and newborn care services. For further improvement in health status, it is essential to improve the quality of care provision to mothers and newborns.    </w:t>
            </w:r>
          </w:p>
          <w:p w14:paraId="15874055" w14:textId="77777777" w:rsidR="005254A2" w:rsidRDefault="00000000">
            <w:pPr>
              <w:pBdr>
                <w:top w:val="nil"/>
                <w:left w:val="nil"/>
                <w:bottom w:val="nil"/>
                <w:right w:val="nil"/>
                <w:between w:val="nil"/>
              </w:pBdr>
              <w:spacing w:before="240" w:after="240"/>
              <w:jc w:val="both"/>
              <w:rPr>
                <w:rFonts w:ascii="Arial" w:eastAsia="Arial" w:hAnsi="Arial" w:cs="Arial"/>
              </w:rPr>
            </w:pPr>
            <w:r>
              <w:rPr>
                <w:rFonts w:ascii="Arial" w:eastAsia="Arial" w:hAnsi="Arial" w:cs="Arial"/>
              </w:rPr>
              <w:t>In 2017, a set of tools was developed to evaluate the quality of healthcare services provided to mothers and newborns in Sri Lankan healthcare institutions. These tools were specifically designed to assess the standard of maternal and newborn care in antenatal and postnatal wards, labour rooms, and neonatal units. However, their implementation across institutions has faced challenges, primarily due to the extensive nature of the tools.</w:t>
            </w:r>
          </w:p>
          <w:p w14:paraId="00BBC9AF" w14:textId="0FCF3D37" w:rsidR="005254A2" w:rsidRDefault="00000000">
            <w:pPr>
              <w:pBdr>
                <w:top w:val="nil"/>
                <w:left w:val="nil"/>
                <w:bottom w:val="nil"/>
                <w:right w:val="nil"/>
                <w:between w:val="nil"/>
              </w:pBdr>
              <w:spacing w:before="240" w:after="240"/>
              <w:jc w:val="both"/>
              <w:rPr>
                <w:rFonts w:ascii="Arial" w:eastAsia="Arial" w:hAnsi="Arial" w:cs="Arial"/>
              </w:rPr>
            </w:pPr>
            <w:r>
              <w:rPr>
                <w:rFonts w:ascii="Arial" w:eastAsia="Arial" w:hAnsi="Arial" w:cs="Arial"/>
              </w:rPr>
              <w:t>As such, the UNFPA is supporting the Family Health Bureau (FHB) in hiring a consultant to develop 0</w:t>
            </w:r>
            <w:r w:rsidR="009D2E49">
              <w:rPr>
                <w:rFonts w:ascii="Arial" w:eastAsia="Arial" w:hAnsi="Arial" w:cs="Arial"/>
              </w:rPr>
              <w:t>4</w:t>
            </w:r>
            <w:r>
              <w:rPr>
                <w:rFonts w:ascii="Arial" w:eastAsia="Arial" w:hAnsi="Arial" w:cs="Arial"/>
              </w:rPr>
              <w:t xml:space="preserve"> mini tools </w:t>
            </w:r>
            <w:r w:rsidR="009D2E49">
              <w:rPr>
                <w:rFonts w:ascii="Arial" w:eastAsia="Arial" w:hAnsi="Arial" w:cs="Arial"/>
              </w:rPr>
              <w:t xml:space="preserve">(antenatal, post-natal, labour room and neonatal care) </w:t>
            </w:r>
            <w:r>
              <w:rPr>
                <w:rFonts w:ascii="Arial" w:eastAsia="Arial" w:hAnsi="Arial" w:cs="Arial"/>
              </w:rPr>
              <w:t xml:space="preserve">to assess maternal and newborn healthcare quality. The consultancy aims at drafting and finalizing a set of mini tools for assessing maternal and newborn healthcare quality, under the guidance of a working group to be appointed by FHB. </w:t>
            </w:r>
          </w:p>
        </w:tc>
      </w:tr>
      <w:tr w:rsidR="005254A2" w14:paraId="58FD167D" w14:textId="77777777">
        <w:trPr>
          <w:trHeight w:val="2726"/>
        </w:trPr>
        <w:tc>
          <w:tcPr>
            <w:tcW w:w="2445" w:type="dxa"/>
            <w:tcBorders>
              <w:top w:val="single" w:sz="6" w:space="0" w:color="000000"/>
              <w:left w:val="single" w:sz="6" w:space="0" w:color="000000"/>
              <w:bottom w:val="single" w:sz="6" w:space="0" w:color="000000"/>
            </w:tcBorders>
          </w:tcPr>
          <w:p w14:paraId="6E42025E" w14:textId="77777777" w:rsidR="005254A2" w:rsidRDefault="00000000">
            <w:pPr>
              <w:tabs>
                <w:tab w:val="left" w:pos="-720"/>
              </w:tabs>
              <w:spacing w:before="40" w:after="54"/>
              <w:rPr>
                <w:rFonts w:ascii="Arial" w:eastAsia="Arial" w:hAnsi="Arial" w:cs="Arial"/>
              </w:rPr>
            </w:pPr>
            <w:r>
              <w:rPr>
                <w:rFonts w:ascii="Arial" w:eastAsia="Arial" w:hAnsi="Arial" w:cs="Arial"/>
              </w:rPr>
              <w:t>Scope of work:</w:t>
            </w:r>
          </w:p>
          <w:p w14:paraId="7561B560" w14:textId="77777777" w:rsidR="005254A2" w:rsidRDefault="005254A2">
            <w:pPr>
              <w:tabs>
                <w:tab w:val="left" w:pos="-720"/>
              </w:tabs>
              <w:spacing w:before="40" w:after="54"/>
              <w:rPr>
                <w:rFonts w:ascii="Arial" w:eastAsia="Arial" w:hAnsi="Arial" w:cs="Arial"/>
              </w:rPr>
            </w:pPr>
          </w:p>
          <w:p w14:paraId="40780D00" w14:textId="77777777" w:rsidR="005254A2" w:rsidRDefault="00000000">
            <w:pPr>
              <w:tabs>
                <w:tab w:val="left" w:pos="-720"/>
              </w:tabs>
              <w:spacing w:before="40" w:after="54"/>
              <w:rPr>
                <w:rFonts w:ascii="Arial" w:eastAsia="Arial" w:hAnsi="Arial" w:cs="Arial"/>
              </w:rPr>
            </w:pPr>
            <w:r>
              <w:rPr>
                <w:rFonts w:ascii="Arial" w:eastAsia="Arial" w:hAnsi="Arial" w:cs="Arial"/>
                <w:i/>
              </w:rPr>
              <w:t>(Description of services, activities, or outputs)</w:t>
            </w:r>
          </w:p>
        </w:tc>
        <w:tc>
          <w:tcPr>
            <w:tcW w:w="8715" w:type="dxa"/>
          </w:tcPr>
          <w:p w14:paraId="58978CD8" w14:textId="77777777" w:rsidR="005254A2" w:rsidRDefault="00000000">
            <w:pPr>
              <w:spacing w:before="40" w:after="60"/>
              <w:rPr>
                <w:rFonts w:ascii="Arial" w:eastAsia="Arial" w:hAnsi="Arial" w:cs="Arial"/>
              </w:rPr>
            </w:pPr>
            <w:r>
              <w:rPr>
                <w:rFonts w:ascii="Arial" w:eastAsia="Arial" w:hAnsi="Arial" w:cs="Arial"/>
              </w:rPr>
              <w:t>The consultant is expected to carry out the following activities during the period November 2024 to January 2025.</w:t>
            </w:r>
          </w:p>
          <w:p w14:paraId="49031E20" w14:textId="77777777" w:rsidR="005254A2" w:rsidRDefault="00000000">
            <w:pPr>
              <w:spacing w:before="40" w:after="60"/>
              <w:rPr>
                <w:rFonts w:ascii="Arial" w:eastAsia="Arial" w:hAnsi="Arial" w:cs="Arial"/>
              </w:rPr>
            </w:pPr>
            <w:r>
              <w:rPr>
                <w:rFonts w:ascii="Arial" w:eastAsia="Arial" w:hAnsi="Arial" w:cs="Arial"/>
              </w:rPr>
              <w:t>Tasks:</w:t>
            </w:r>
          </w:p>
          <w:p w14:paraId="17A77B6F" w14:textId="77777777" w:rsidR="005254A2" w:rsidRDefault="00000000">
            <w:pPr>
              <w:numPr>
                <w:ilvl w:val="0"/>
                <w:numId w:val="2"/>
              </w:numPr>
              <w:spacing w:before="40"/>
              <w:rPr>
                <w:rFonts w:ascii="Arial" w:eastAsia="Arial" w:hAnsi="Arial" w:cs="Arial"/>
              </w:rPr>
            </w:pPr>
            <w:r>
              <w:rPr>
                <w:rFonts w:ascii="Arial" w:eastAsia="Arial" w:hAnsi="Arial" w:cs="Arial"/>
              </w:rPr>
              <w:t>Consultations with the Directors and relevant stakeholders including the Family Health Bureau, and the Directorate of Healthcare Quality and Safety on the proposed activity.</w:t>
            </w:r>
          </w:p>
          <w:p w14:paraId="0F370195" w14:textId="77777777" w:rsidR="005254A2" w:rsidRDefault="00000000">
            <w:pPr>
              <w:numPr>
                <w:ilvl w:val="0"/>
                <w:numId w:val="2"/>
              </w:numPr>
              <w:rPr>
                <w:rFonts w:ascii="Arial" w:eastAsia="Arial" w:hAnsi="Arial" w:cs="Arial"/>
              </w:rPr>
            </w:pPr>
            <w:r>
              <w:rPr>
                <w:rFonts w:ascii="Arial" w:eastAsia="Arial" w:hAnsi="Arial" w:cs="Arial"/>
              </w:rPr>
              <w:t>Scrutinize the relevant literature, including the existing Sri Lanka national maternal newborn care quality assessment tools and other similar global and regional tools.</w:t>
            </w:r>
          </w:p>
          <w:p w14:paraId="4C4463B5" w14:textId="77777777" w:rsidR="005254A2" w:rsidRDefault="00000000">
            <w:pPr>
              <w:numPr>
                <w:ilvl w:val="0"/>
                <w:numId w:val="2"/>
              </w:numPr>
              <w:rPr>
                <w:rFonts w:ascii="Arial" w:eastAsia="Arial" w:hAnsi="Arial" w:cs="Arial"/>
              </w:rPr>
            </w:pPr>
            <w:r>
              <w:rPr>
                <w:rFonts w:ascii="Arial" w:eastAsia="Arial" w:hAnsi="Arial" w:cs="Arial"/>
              </w:rPr>
              <w:t>Conducting discussions with relevant stakeholders on the existing Sri Lanka national maternal newborn care quality assessment tools.</w:t>
            </w:r>
          </w:p>
          <w:p w14:paraId="76B1E188" w14:textId="77777777" w:rsidR="005254A2" w:rsidRDefault="00000000">
            <w:pPr>
              <w:numPr>
                <w:ilvl w:val="0"/>
                <w:numId w:val="2"/>
              </w:numPr>
              <w:rPr>
                <w:rFonts w:ascii="Arial" w:eastAsia="Arial" w:hAnsi="Arial" w:cs="Arial"/>
              </w:rPr>
            </w:pPr>
            <w:r>
              <w:rPr>
                <w:rFonts w:ascii="Arial" w:eastAsia="Arial" w:hAnsi="Arial" w:cs="Arial"/>
              </w:rPr>
              <w:t>Draft an outline of the mini tools to assess maternal and newborn healthcare quality. This should be drafted in line with the main tools available in antenatal, post-natal, labour room and neonatal care.</w:t>
            </w:r>
          </w:p>
          <w:p w14:paraId="212602E3" w14:textId="77777777" w:rsidR="005254A2" w:rsidRDefault="00000000">
            <w:pPr>
              <w:numPr>
                <w:ilvl w:val="0"/>
                <w:numId w:val="2"/>
              </w:numPr>
              <w:rPr>
                <w:rFonts w:ascii="Arial" w:eastAsia="Arial" w:hAnsi="Arial" w:cs="Arial"/>
              </w:rPr>
            </w:pPr>
            <w:r>
              <w:rPr>
                <w:rFonts w:ascii="Arial" w:eastAsia="Arial" w:hAnsi="Arial" w:cs="Arial"/>
              </w:rPr>
              <w:t xml:space="preserve">In concurrence with the Family Health Bureau, the Directorate of Healthcare Quality and Safety and the working group, modify the draft outline of the mini tools to assess maternal and newborn healthcare quality. </w:t>
            </w:r>
          </w:p>
          <w:p w14:paraId="4A498845" w14:textId="77777777" w:rsidR="005254A2" w:rsidRDefault="00000000">
            <w:pPr>
              <w:numPr>
                <w:ilvl w:val="0"/>
                <w:numId w:val="2"/>
              </w:numPr>
              <w:rPr>
                <w:rFonts w:ascii="Arial" w:eastAsia="Arial" w:hAnsi="Arial" w:cs="Arial"/>
              </w:rPr>
            </w:pPr>
            <w:r>
              <w:rPr>
                <w:rFonts w:ascii="Arial" w:eastAsia="Arial" w:hAnsi="Arial" w:cs="Arial"/>
              </w:rPr>
              <w:t xml:space="preserve">Based on the comments received regarding the outline of the mini tools, develop 04 mini tools (antenatal, post-natal, labour room and neonatal care) to assess maternal and newborn healthcare quality. </w:t>
            </w:r>
          </w:p>
          <w:p w14:paraId="01FD95B0" w14:textId="77777777" w:rsidR="005254A2" w:rsidRDefault="00000000">
            <w:pPr>
              <w:numPr>
                <w:ilvl w:val="0"/>
                <w:numId w:val="2"/>
              </w:numPr>
              <w:rPr>
                <w:rFonts w:ascii="Arial" w:eastAsia="Arial" w:hAnsi="Arial" w:cs="Arial"/>
              </w:rPr>
            </w:pPr>
            <w:r>
              <w:rPr>
                <w:rFonts w:ascii="Arial" w:eastAsia="Arial" w:hAnsi="Arial" w:cs="Arial"/>
              </w:rPr>
              <w:t>In concurrence with the Family Health Bureau, the Directorate of Healthcare Quality and Safety and the working group, modify the mini tools to assess maternal and newborn healthcare quality.</w:t>
            </w:r>
          </w:p>
          <w:p w14:paraId="78643383" w14:textId="77777777" w:rsidR="005254A2" w:rsidRDefault="00000000">
            <w:pPr>
              <w:numPr>
                <w:ilvl w:val="0"/>
                <w:numId w:val="2"/>
              </w:numPr>
              <w:rPr>
                <w:rFonts w:ascii="Arial" w:eastAsia="Arial" w:hAnsi="Arial" w:cs="Arial"/>
              </w:rPr>
            </w:pPr>
            <w:r>
              <w:rPr>
                <w:rFonts w:ascii="Arial" w:eastAsia="Arial" w:hAnsi="Arial" w:cs="Arial"/>
              </w:rPr>
              <w:t xml:space="preserve">Prepare a final version of the mini tools to assess maternal and newborn healthcare quality, revised according to feedback from the FHB, DHQS and the working group.  </w:t>
            </w:r>
          </w:p>
          <w:p w14:paraId="371919BC" w14:textId="77777777" w:rsidR="005254A2" w:rsidRDefault="00000000">
            <w:pPr>
              <w:numPr>
                <w:ilvl w:val="0"/>
                <w:numId w:val="2"/>
              </w:numPr>
              <w:spacing w:after="60"/>
              <w:rPr>
                <w:rFonts w:ascii="Arial" w:eastAsia="Arial" w:hAnsi="Arial" w:cs="Arial"/>
              </w:rPr>
            </w:pPr>
            <w:r>
              <w:rPr>
                <w:rFonts w:ascii="Arial" w:eastAsia="Arial" w:hAnsi="Arial" w:cs="Arial"/>
              </w:rPr>
              <w:lastRenderedPageBreak/>
              <w:t xml:space="preserve">Submit the final version of the mini tools to assess maternal and newborn healthcare quality, to the Director (MCH) of the Family Health Bureau. </w:t>
            </w:r>
          </w:p>
        </w:tc>
      </w:tr>
      <w:tr w:rsidR="005254A2" w14:paraId="05AFAEB8" w14:textId="77777777">
        <w:trPr>
          <w:trHeight w:val="585"/>
        </w:trPr>
        <w:tc>
          <w:tcPr>
            <w:tcW w:w="2445" w:type="dxa"/>
            <w:tcBorders>
              <w:top w:val="single" w:sz="6" w:space="0" w:color="000000"/>
              <w:left w:val="single" w:sz="6" w:space="0" w:color="000000"/>
              <w:bottom w:val="single" w:sz="6" w:space="0" w:color="000000"/>
            </w:tcBorders>
          </w:tcPr>
          <w:p w14:paraId="0054A769" w14:textId="77777777" w:rsidR="005254A2" w:rsidRDefault="00000000">
            <w:pPr>
              <w:tabs>
                <w:tab w:val="left" w:pos="-720"/>
              </w:tabs>
              <w:spacing w:before="40" w:after="54"/>
              <w:rPr>
                <w:rFonts w:ascii="Arial" w:eastAsia="Arial" w:hAnsi="Arial" w:cs="Arial"/>
              </w:rPr>
            </w:pPr>
            <w:r>
              <w:rPr>
                <w:rFonts w:ascii="Arial" w:eastAsia="Arial" w:hAnsi="Arial" w:cs="Arial"/>
              </w:rPr>
              <w:lastRenderedPageBreak/>
              <w:t>Duration and working schedule:</w:t>
            </w:r>
          </w:p>
        </w:tc>
        <w:tc>
          <w:tcPr>
            <w:tcW w:w="8715" w:type="dxa"/>
            <w:tcBorders>
              <w:top w:val="single" w:sz="6" w:space="0" w:color="000000"/>
              <w:left w:val="single" w:sz="6" w:space="0" w:color="000000"/>
              <w:bottom w:val="single" w:sz="6" w:space="0" w:color="000000"/>
              <w:right w:val="single" w:sz="6" w:space="0" w:color="000000"/>
            </w:tcBorders>
          </w:tcPr>
          <w:p w14:paraId="4AA70D22" w14:textId="77777777" w:rsidR="005254A2" w:rsidRDefault="00000000">
            <w:pPr>
              <w:tabs>
                <w:tab w:val="left" w:pos="-720"/>
              </w:tabs>
              <w:spacing w:before="40" w:after="54"/>
              <w:rPr>
                <w:rFonts w:ascii="Arial" w:eastAsia="Arial" w:hAnsi="Arial" w:cs="Arial"/>
                <w:highlight w:val="white"/>
              </w:rPr>
            </w:pPr>
            <w:r>
              <w:rPr>
                <w:rFonts w:ascii="Arial" w:eastAsia="Arial" w:hAnsi="Arial" w:cs="Arial"/>
                <w:highlight w:val="white"/>
              </w:rPr>
              <w:t>30 working days in the period of November 2024 to January 2025.</w:t>
            </w:r>
          </w:p>
        </w:tc>
      </w:tr>
      <w:tr w:rsidR="005254A2" w14:paraId="3A037A0D" w14:textId="77777777">
        <w:trPr>
          <w:trHeight w:val="441"/>
        </w:trPr>
        <w:tc>
          <w:tcPr>
            <w:tcW w:w="2445" w:type="dxa"/>
            <w:tcBorders>
              <w:top w:val="single" w:sz="6" w:space="0" w:color="000000"/>
              <w:left w:val="single" w:sz="6" w:space="0" w:color="000000"/>
              <w:bottom w:val="single" w:sz="6" w:space="0" w:color="000000"/>
            </w:tcBorders>
          </w:tcPr>
          <w:p w14:paraId="3FCE70C8" w14:textId="77777777" w:rsidR="005254A2" w:rsidRDefault="00000000">
            <w:pPr>
              <w:tabs>
                <w:tab w:val="left" w:pos="-720"/>
              </w:tabs>
              <w:spacing w:before="40" w:after="54"/>
              <w:rPr>
                <w:rFonts w:ascii="Arial" w:eastAsia="Arial" w:hAnsi="Arial" w:cs="Arial"/>
              </w:rPr>
            </w:pPr>
            <w:r>
              <w:rPr>
                <w:rFonts w:ascii="Arial" w:eastAsia="Arial" w:hAnsi="Arial" w:cs="Arial"/>
              </w:rPr>
              <w:t>A place where services are to be delivered:</w:t>
            </w:r>
          </w:p>
        </w:tc>
        <w:tc>
          <w:tcPr>
            <w:tcW w:w="8715" w:type="dxa"/>
            <w:tcBorders>
              <w:top w:val="single" w:sz="6" w:space="0" w:color="000000"/>
              <w:left w:val="single" w:sz="6" w:space="0" w:color="000000"/>
              <w:bottom w:val="single" w:sz="6" w:space="0" w:color="000000"/>
              <w:right w:val="single" w:sz="6" w:space="0" w:color="000000"/>
            </w:tcBorders>
          </w:tcPr>
          <w:p w14:paraId="6DC97B60" w14:textId="77777777" w:rsidR="005254A2" w:rsidRDefault="00000000">
            <w:pPr>
              <w:tabs>
                <w:tab w:val="left" w:pos="-720"/>
              </w:tabs>
              <w:spacing w:before="40" w:after="54"/>
              <w:rPr>
                <w:rFonts w:ascii="Arial" w:eastAsia="Arial" w:hAnsi="Arial" w:cs="Arial"/>
                <w:highlight w:val="white"/>
              </w:rPr>
            </w:pPr>
            <w:r>
              <w:rPr>
                <w:rFonts w:ascii="Arial" w:eastAsia="Arial" w:hAnsi="Arial" w:cs="Arial"/>
                <w:highlight w:val="white"/>
              </w:rPr>
              <w:t>Home-based / consultations and meetings with relevant stakeholders</w:t>
            </w:r>
          </w:p>
          <w:p w14:paraId="658F0018" w14:textId="77777777" w:rsidR="005254A2" w:rsidRDefault="005254A2">
            <w:pPr>
              <w:tabs>
                <w:tab w:val="left" w:pos="-720"/>
              </w:tabs>
              <w:spacing w:before="40" w:after="54"/>
              <w:rPr>
                <w:rFonts w:ascii="Arial" w:eastAsia="Arial" w:hAnsi="Arial" w:cs="Arial"/>
                <w:highlight w:val="white"/>
              </w:rPr>
            </w:pPr>
          </w:p>
        </w:tc>
      </w:tr>
      <w:tr w:rsidR="005254A2" w14:paraId="2FA377CF" w14:textId="77777777">
        <w:trPr>
          <w:trHeight w:val="435"/>
        </w:trPr>
        <w:tc>
          <w:tcPr>
            <w:tcW w:w="2445" w:type="dxa"/>
            <w:tcBorders>
              <w:top w:val="single" w:sz="6" w:space="0" w:color="000000"/>
              <w:left w:val="single" w:sz="6" w:space="0" w:color="000000"/>
              <w:bottom w:val="single" w:sz="6" w:space="0" w:color="000000"/>
            </w:tcBorders>
          </w:tcPr>
          <w:p w14:paraId="326E1CB1" w14:textId="77777777" w:rsidR="005254A2" w:rsidRDefault="00000000">
            <w:pPr>
              <w:tabs>
                <w:tab w:val="left" w:pos="-720"/>
              </w:tabs>
              <w:spacing w:before="40" w:after="54"/>
              <w:rPr>
                <w:rFonts w:ascii="Arial" w:eastAsia="Arial" w:hAnsi="Arial" w:cs="Arial"/>
              </w:rPr>
            </w:pPr>
            <w:r>
              <w:rPr>
                <w:rFonts w:ascii="Arial" w:eastAsia="Arial" w:hAnsi="Arial" w:cs="Arial"/>
              </w:rPr>
              <w:t>Delivery dates and how work will be delivered (</w:t>
            </w:r>
            <w:r>
              <w:rPr>
                <w:rFonts w:ascii="Arial" w:eastAsia="Arial" w:hAnsi="Arial" w:cs="Arial"/>
                <w:i/>
              </w:rPr>
              <w:t>e.g.</w:t>
            </w:r>
            <w:r>
              <w:rPr>
                <w:rFonts w:ascii="Arial" w:eastAsia="Arial" w:hAnsi="Arial" w:cs="Arial"/>
              </w:rPr>
              <w:t xml:space="preserve"> electronic, hard copy etc.):</w:t>
            </w:r>
          </w:p>
        </w:tc>
        <w:tc>
          <w:tcPr>
            <w:tcW w:w="8715" w:type="dxa"/>
            <w:tcBorders>
              <w:top w:val="single" w:sz="6" w:space="0" w:color="000000"/>
              <w:left w:val="single" w:sz="6" w:space="0" w:color="000000"/>
              <w:bottom w:val="single" w:sz="6" w:space="0" w:color="000000"/>
              <w:right w:val="single" w:sz="6" w:space="0" w:color="000000"/>
            </w:tcBorders>
          </w:tcPr>
          <w:p w14:paraId="454F6F38" w14:textId="77777777" w:rsidR="005254A2" w:rsidRDefault="00000000">
            <w:pPr>
              <w:pBdr>
                <w:top w:val="nil"/>
                <w:left w:val="nil"/>
                <w:bottom w:val="nil"/>
                <w:right w:val="nil"/>
                <w:between w:val="nil"/>
              </w:pBdr>
              <w:tabs>
                <w:tab w:val="left" w:pos="-720"/>
              </w:tabs>
              <w:spacing w:before="40" w:after="54"/>
              <w:rPr>
                <w:rFonts w:ascii="Arial" w:eastAsia="Arial" w:hAnsi="Arial" w:cs="Arial"/>
              </w:rPr>
            </w:pPr>
            <w:r>
              <w:rPr>
                <w:rFonts w:ascii="Arial" w:eastAsia="Arial" w:hAnsi="Arial" w:cs="Arial"/>
              </w:rPr>
              <w:t xml:space="preserve">Key Results expected and payment schedule: </w:t>
            </w:r>
          </w:p>
          <w:p w14:paraId="136A84AC" w14:textId="77777777" w:rsidR="005254A2" w:rsidRDefault="00000000">
            <w:pPr>
              <w:numPr>
                <w:ilvl w:val="0"/>
                <w:numId w:val="2"/>
              </w:numPr>
              <w:spacing w:before="40"/>
              <w:rPr>
                <w:rFonts w:ascii="Arial" w:eastAsia="Arial" w:hAnsi="Arial" w:cs="Arial"/>
              </w:rPr>
            </w:pPr>
            <w:r>
              <w:rPr>
                <w:rFonts w:ascii="Arial" w:eastAsia="Arial" w:hAnsi="Arial" w:cs="Arial"/>
              </w:rPr>
              <w:t>A clear outline of the proposed mini tools to assess maternal and newborn healthcare quality. (both hard copy and soft) - November 2024</w:t>
            </w:r>
          </w:p>
          <w:p w14:paraId="78707F57" w14:textId="77777777" w:rsidR="005254A2" w:rsidRDefault="00000000">
            <w:pPr>
              <w:numPr>
                <w:ilvl w:val="0"/>
                <w:numId w:val="2"/>
              </w:numPr>
              <w:rPr>
                <w:rFonts w:ascii="Arial" w:eastAsia="Arial" w:hAnsi="Arial" w:cs="Arial"/>
              </w:rPr>
            </w:pPr>
            <w:r>
              <w:rPr>
                <w:rFonts w:ascii="Arial" w:eastAsia="Arial" w:hAnsi="Arial" w:cs="Arial"/>
              </w:rPr>
              <w:t>Upon consultations with relevant stakeholders, the first draft of the mini tools to assess maternal and newborn healthcare quality. (soft copy) - December  2024</w:t>
            </w:r>
          </w:p>
          <w:p w14:paraId="0ED22A0A" w14:textId="77777777" w:rsidR="005254A2" w:rsidRDefault="00000000">
            <w:pPr>
              <w:numPr>
                <w:ilvl w:val="0"/>
                <w:numId w:val="2"/>
              </w:numPr>
              <w:spacing w:after="60"/>
              <w:rPr>
                <w:rFonts w:ascii="Arial" w:eastAsia="Arial" w:hAnsi="Arial" w:cs="Arial"/>
              </w:rPr>
            </w:pPr>
            <w:r>
              <w:rPr>
                <w:rFonts w:ascii="Arial" w:eastAsia="Arial" w:hAnsi="Arial" w:cs="Arial"/>
              </w:rPr>
              <w:t>Finalized mini tools to assess maternal and newborn healthcare quality, incorporating comments from the relevant stakeholders (soft copy) - January 2025</w:t>
            </w:r>
          </w:p>
        </w:tc>
      </w:tr>
      <w:tr w:rsidR="005254A2" w14:paraId="44ABAC72" w14:textId="77777777">
        <w:trPr>
          <w:trHeight w:val="855"/>
        </w:trPr>
        <w:tc>
          <w:tcPr>
            <w:tcW w:w="2445" w:type="dxa"/>
            <w:tcBorders>
              <w:top w:val="single" w:sz="6" w:space="0" w:color="000000"/>
              <w:left w:val="single" w:sz="6" w:space="0" w:color="000000"/>
              <w:bottom w:val="single" w:sz="6" w:space="0" w:color="000000"/>
            </w:tcBorders>
          </w:tcPr>
          <w:p w14:paraId="2D380031" w14:textId="77777777" w:rsidR="005254A2" w:rsidRDefault="00000000">
            <w:pPr>
              <w:tabs>
                <w:tab w:val="left" w:pos="-720"/>
              </w:tabs>
              <w:spacing w:before="40" w:after="54"/>
              <w:rPr>
                <w:rFonts w:ascii="Arial" w:eastAsia="Arial" w:hAnsi="Arial" w:cs="Arial"/>
              </w:rPr>
            </w:pPr>
            <w:r>
              <w:rPr>
                <w:rFonts w:ascii="Arial" w:eastAsia="Arial" w:hAnsi="Arial" w:cs="Arial"/>
              </w:rPr>
              <w:t>Monitoring and progress control, including reporting requirements, periodicity format and deadline:</w:t>
            </w:r>
          </w:p>
        </w:tc>
        <w:tc>
          <w:tcPr>
            <w:tcW w:w="8715" w:type="dxa"/>
            <w:tcBorders>
              <w:top w:val="single" w:sz="6" w:space="0" w:color="000000"/>
              <w:left w:val="single" w:sz="6" w:space="0" w:color="000000"/>
              <w:bottom w:val="single" w:sz="6" w:space="0" w:color="000000"/>
              <w:right w:val="single" w:sz="6" w:space="0" w:color="000000"/>
            </w:tcBorders>
          </w:tcPr>
          <w:p w14:paraId="586C0FEC" w14:textId="77777777" w:rsidR="005254A2" w:rsidRDefault="00000000">
            <w:pPr>
              <w:tabs>
                <w:tab w:val="left" w:pos="-720"/>
              </w:tabs>
              <w:spacing w:before="40" w:after="54"/>
              <w:rPr>
                <w:rFonts w:ascii="Arial" w:eastAsia="Arial" w:hAnsi="Arial" w:cs="Arial"/>
              </w:rPr>
            </w:pPr>
            <w:r>
              <w:rPr>
                <w:rFonts w:ascii="Arial" w:eastAsia="Arial" w:hAnsi="Arial" w:cs="Arial"/>
              </w:rPr>
              <w:t>The acceptance of services at the end of each completed deliverable will be certified through a certification of payment to be countersigned by both parties (IC and UNFPA) and a daily log sheet to be submitted by the consultant including the details of working days and tasks.</w:t>
            </w:r>
          </w:p>
        </w:tc>
      </w:tr>
      <w:tr w:rsidR="005254A2" w14:paraId="18673D8B" w14:textId="77777777">
        <w:trPr>
          <w:trHeight w:val="405"/>
        </w:trPr>
        <w:tc>
          <w:tcPr>
            <w:tcW w:w="2445" w:type="dxa"/>
            <w:tcBorders>
              <w:top w:val="single" w:sz="6" w:space="0" w:color="000000"/>
              <w:left w:val="single" w:sz="6" w:space="0" w:color="000000"/>
              <w:bottom w:val="single" w:sz="6" w:space="0" w:color="000000"/>
            </w:tcBorders>
          </w:tcPr>
          <w:p w14:paraId="090377D8" w14:textId="77777777" w:rsidR="005254A2" w:rsidRDefault="00000000">
            <w:pPr>
              <w:tabs>
                <w:tab w:val="left" w:pos="-720"/>
              </w:tabs>
              <w:spacing w:before="40" w:after="54"/>
              <w:rPr>
                <w:rFonts w:ascii="Arial" w:eastAsia="Arial" w:hAnsi="Arial" w:cs="Arial"/>
              </w:rPr>
            </w:pPr>
            <w:r>
              <w:rPr>
                <w:rFonts w:ascii="Arial" w:eastAsia="Arial" w:hAnsi="Arial" w:cs="Arial"/>
              </w:rPr>
              <w:t xml:space="preserve">Supervisory arrangements: </w:t>
            </w:r>
          </w:p>
        </w:tc>
        <w:tc>
          <w:tcPr>
            <w:tcW w:w="8715" w:type="dxa"/>
            <w:tcBorders>
              <w:top w:val="single" w:sz="6" w:space="0" w:color="000000"/>
              <w:left w:val="single" w:sz="6" w:space="0" w:color="000000"/>
              <w:bottom w:val="single" w:sz="6" w:space="0" w:color="000000"/>
              <w:right w:val="single" w:sz="6" w:space="0" w:color="000000"/>
            </w:tcBorders>
          </w:tcPr>
          <w:p w14:paraId="6519588E" w14:textId="77777777" w:rsidR="005254A2" w:rsidRDefault="00000000">
            <w:pPr>
              <w:tabs>
                <w:tab w:val="left" w:pos="-720"/>
              </w:tabs>
              <w:spacing w:before="40" w:after="54"/>
              <w:rPr>
                <w:rFonts w:ascii="Arial" w:eastAsia="Arial" w:hAnsi="Arial" w:cs="Arial"/>
              </w:rPr>
            </w:pPr>
            <w:r>
              <w:rPr>
                <w:rFonts w:ascii="Arial" w:eastAsia="Arial" w:hAnsi="Arial" w:cs="Arial"/>
              </w:rPr>
              <w:t>The consultant will report to the National Programme Analyst - SRHR working closely with the Family Health Bureau, the Directorate of Healthcare Quality and Safety and the working group appointed.</w:t>
            </w:r>
          </w:p>
        </w:tc>
      </w:tr>
      <w:tr w:rsidR="005254A2" w14:paraId="1EB06B8B" w14:textId="77777777">
        <w:tc>
          <w:tcPr>
            <w:tcW w:w="2445" w:type="dxa"/>
            <w:tcBorders>
              <w:top w:val="single" w:sz="6" w:space="0" w:color="000000"/>
              <w:left w:val="single" w:sz="6" w:space="0" w:color="000000"/>
              <w:bottom w:val="single" w:sz="6" w:space="0" w:color="000000"/>
            </w:tcBorders>
          </w:tcPr>
          <w:p w14:paraId="4BB0BDEF" w14:textId="77777777" w:rsidR="005254A2" w:rsidRDefault="00000000">
            <w:pPr>
              <w:tabs>
                <w:tab w:val="left" w:pos="-720"/>
              </w:tabs>
              <w:spacing w:before="40" w:after="54"/>
              <w:rPr>
                <w:rFonts w:ascii="Arial" w:eastAsia="Arial" w:hAnsi="Arial" w:cs="Arial"/>
              </w:rPr>
            </w:pPr>
            <w:r>
              <w:rPr>
                <w:rFonts w:ascii="Arial" w:eastAsia="Arial" w:hAnsi="Arial" w:cs="Arial"/>
              </w:rPr>
              <w:t>Expected travel:</w:t>
            </w:r>
          </w:p>
        </w:tc>
        <w:tc>
          <w:tcPr>
            <w:tcW w:w="8715" w:type="dxa"/>
            <w:tcBorders>
              <w:top w:val="single" w:sz="6" w:space="0" w:color="000000"/>
              <w:left w:val="single" w:sz="6" w:space="0" w:color="000000"/>
              <w:bottom w:val="single" w:sz="6" w:space="0" w:color="000000"/>
              <w:right w:val="single" w:sz="6" w:space="0" w:color="000000"/>
            </w:tcBorders>
          </w:tcPr>
          <w:p w14:paraId="56735BC1" w14:textId="77777777" w:rsidR="005254A2" w:rsidRDefault="00000000">
            <w:pPr>
              <w:tabs>
                <w:tab w:val="left" w:pos="-720"/>
              </w:tabs>
              <w:spacing w:before="40" w:after="54"/>
              <w:rPr>
                <w:rFonts w:ascii="Arial" w:eastAsia="Arial" w:hAnsi="Arial" w:cs="Arial"/>
              </w:rPr>
            </w:pPr>
            <w:r>
              <w:rPr>
                <w:rFonts w:ascii="Arial" w:eastAsia="Arial" w:hAnsi="Arial" w:cs="Arial"/>
              </w:rPr>
              <w:t>Some travel within and outside of Colombo as required</w:t>
            </w:r>
          </w:p>
          <w:p w14:paraId="2293E477" w14:textId="77777777" w:rsidR="005254A2" w:rsidRDefault="00000000">
            <w:pPr>
              <w:tabs>
                <w:tab w:val="left" w:pos="-720"/>
              </w:tabs>
              <w:spacing w:before="40" w:after="54"/>
              <w:rPr>
                <w:rFonts w:ascii="Arial" w:eastAsia="Arial" w:hAnsi="Arial" w:cs="Arial"/>
              </w:rPr>
            </w:pPr>
            <w:r>
              <w:rPr>
                <w:rFonts w:ascii="Arial" w:eastAsia="Arial" w:hAnsi="Arial" w:cs="Arial"/>
              </w:rPr>
              <w:t>The Consultant will have to make her/his arrangements and bear the cost of attending meetings and consultations while in Colombo. UNFPA will cover the cost of traveling and provide agency-approved Daily Subsistence Allowance (DSA) for meals and accommodation during the fieldwork outside Colombo.</w:t>
            </w:r>
          </w:p>
        </w:tc>
      </w:tr>
      <w:tr w:rsidR="005254A2" w14:paraId="51340F7A" w14:textId="77777777">
        <w:tc>
          <w:tcPr>
            <w:tcW w:w="2445" w:type="dxa"/>
            <w:tcBorders>
              <w:top w:val="single" w:sz="6" w:space="0" w:color="000000"/>
              <w:left w:val="single" w:sz="6" w:space="0" w:color="000000"/>
              <w:bottom w:val="single" w:sz="6" w:space="0" w:color="000000"/>
            </w:tcBorders>
          </w:tcPr>
          <w:p w14:paraId="711A83D1" w14:textId="77777777" w:rsidR="005254A2" w:rsidRDefault="00000000">
            <w:pPr>
              <w:tabs>
                <w:tab w:val="left" w:pos="-720"/>
              </w:tabs>
              <w:spacing w:before="40" w:after="54"/>
              <w:rPr>
                <w:rFonts w:ascii="Arial" w:eastAsia="Arial" w:hAnsi="Arial" w:cs="Arial"/>
              </w:rPr>
            </w:pPr>
            <w:r>
              <w:rPr>
                <w:rFonts w:ascii="Arial" w:eastAsia="Arial" w:hAnsi="Arial" w:cs="Arial"/>
              </w:rPr>
              <w:t>Required expertise, qualifications and competencies, including language requirements:</w:t>
            </w:r>
          </w:p>
        </w:tc>
        <w:tc>
          <w:tcPr>
            <w:tcW w:w="8715" w:type="dxa"/>
            <w:tcBorders>
              <w:top w:val="single" w:sz="6" w:space="0" w:color="000000"/>
              <w:left w:val="single" w:sz="6" w:space="0" w:color="000000"/>
              <w:bottom w:val="single" w:sz="6" w:space="0" w:color="000000"/>
              <w:right w:val="single" w:sz="6" w:space="0" w:color="000000"/>
            </w:tcBorders>
          </w:tcPr>
          <w:p w14:paraId="213FDE57" w14:textId="77777777" w:rsidR="005254A2" w:rsidRDefault="00000000">
            <w:pPr>
              <w:tabs>
                <w:tab w:val="left" w:pos="-720"/>
              </w:tabs>
              <w:spacing w:before="40" w:after="54"/>
              <w:rPr>
                <w:rFonts w:ascii="Arial" w:eastAsia="Arial" w:hAnsi="Arial" w:cs="Arial"/>
              </w:rPr>
            </w:pPr>
            <w:r>
              <w:rPr>
                <w:rFonts w:ascii="Arial" w:eastAsia="Arial" w:hAnsi="Arial" w:cs="Arial"/>
                <w:b/>
                <w:color w:val="244061"/>
              </w:rPr>
              <w:t>Academic/Professional Qualification:</w:t>
            </w:r>
          </w:p>
          <w:p w14:paraId="2A417B5C" w14:textId="77777777" w:rsidR="005254A2" w:rsidRDefault="00000000">
            <w:pPr>
              <w:numPr>
                <w:ilvl w:val="0"/>
                <w:numId w:val="3"/>
              </w:numPr>
              <w:tabs>
                <w:tab w:val="left" w:pos="-720"/>
              </w:tabs>
              <w:spacing w:before="40" w:after="54"/>
              <w:rPr>
                <w:rFonts w:ascii="Arial" w:eastAsia="Arial" w:hAnsi="Arial" w:cs="Arial"/>
              </w:rPr>
            </w:pPr>
            <w:r>
              <w:rPr>
                <w:rFonts w:ascii="Arial" w:eastAsia="Arial" w:hAnsi="Arial" w:cs="Arial"/>
              </w:rPr>
              <w:t xml:space="preserve">A degree/postgraduate qualification in medicine and/or public health </w:t>
            </w:r>
          </w:p>
          <w:p w14:paraId="2D264467" w14:textId="77777777" w:rsidR="005254A2" w:rsidRDefault="005254A2">
            <w:pPr>
              <w:tabs>
                <w:tab w:val="left" w:pos="-720"/>
              </w:tabs>
              <w:spacing w:before="40" w:after="54"/>
              <w:ind w:left="360"/>
              <w:rPr>
                <w:rFonts w:ascii="Arial" w:eastAsia="Arial" w:hAnsi="Arial" w:cs="Arial"/>
                <w:b/>
                <w:color w:val="244061"/>
              </w:rPr>
            </w:pPr>
          </w:p>
          <w:p w14:paraId="301ADDF0" w14:textId="77777777" w:rsidR="005254A2" w:rsidRDefault="00000000">
            <w:pPr>
              <w:tabs>
                <w:tab w:val="left" w:pos="-720"/>
              </w:tabs>
              <w:spacing w:before="40" w:after="54"/>
              <w:ind w:left="360"/>
              <w:rPr>
                <w:rFonts w:ascii="Arial" w:eastAsia="Arial" w:hAnsi="Arial" w:cs="Arial"/>
                <w:b/>
                <w:color w:val="244061"/>
                <w:highlight w:val="white"/>
              </w:rPr>
            </w:pPr>
            <w:r>
              <w:rPr>
                <w:rFonts w:ascii="Arial" w:eastAsia="Arial" w:hAnsi="Arial" w:cs="Arial"/>
                <w:b/>
                <w:color w:val="244061"/>
              </w:rPr>
              <w:t>Experi</w:t>
            </w:r>
            <w:r>
              <w:rPr>
                <w:rFonts w:ascii="Arial" w:eastAsia="Arial" w:hAnsi="Arial" w:cs="Arial"/>
                <w:b/>
                <w:color w:val="244061"/>
                <w:highlight w:val="white"/>
              </w:rPr>
              <w:t>ence:</w:t>
            </w:r>
          </w:p>
          <w:p w14:paraId="11C114B6" w14:textId="77777777" w:rsidR="005254A2" w:rsidRDefault="00000000">
            <w:pPr>
              <w:numPr>
                <w:ilvl w:val="0"/>
                <w:numId w:val="3"/>
              </w:numPr>
              <w:tabs>
                <w:tab w:val="left" w:pos="-720"/>
              </w:tabs>
              <w:spacing w:before="40" w:after="54"/>
              <w:rPr>
                <w:rFonts w:ascii="Arial" w:eastAsia="Arial" w:hAnsi="Arial" w:cs="Arial"/>
              </w:rPr>
            </w:pPr>
            <w:r>
              <w:rPr>
                <w:rFonts w:ascii="Arial" w:eastAsia="Arial" w:hAnsi="Arial" w:cs="Arial"/>
              </w:rPr>
              <w:t xml:space="preserve">At least 10 years of post-qualifying work experience in maternal and newborn healthcare </w:t>
            </w:r>
          </w:p>
          <w:p w14:paraId="37443966" w14:textId="77777777" w:rsidR="005254A2" w:rsidRDefault="00000000">
            <w:pPr>
              <w:numPr>
                <w:ilvl w:val="0"/>
                <w:numId w:val="3"/>
              </w:numPr>
              <w:tabs>
                <w:tab w:val="left" w:pos="-720"/>
              </w:tabs>
              <w:spacing w:before="40" w:after="54"/>
              <w:rPr>
                <w:rFonts w:ascii="Arial" w:eastAsia="Arial" w:hAnsi="Arial" w:cs="Arial"/>
              </w:rPr>
            </w:pPr>
            <w:r>
              <w:rPr>
                <w:rFonts w:ascii="Arial" w:eastAsia="Arial" w:hAnsi="Arial" w:cs="Arial"/>
              </w:rPr>
              <w:t>A practical understanding of maternal and newborn service delivery in healthcare institutions in Sri Lanka</w:t>
            </w:r>
          </w:p>
          <w:p w14:paraId="4F5AC922" w14:textId="77777777" w:rsidR="005254A2" w:rsidRDefault="00000000">
            <w:pPr>
              <w:numPr>
                <w:ilvl w:val="0"/>
                <w:numId w:val="3"/>
              </w:numPr>
              <w:tabs>
                <w:tab w:val="left" w:pos="-720"/>
              </w:tabs>
              <w:spacing w:before="40" w:after="54"/>
              <w:rPr>
                <w:rFonts w:ascii="Arial" w:eastAsia="Arial" w:hAnsi="Arial" w:cs="Arial"/>
              </w:rPr>
            </w:pPr>
            <w:r>
              <w:rPr>
                <w:rFonts w:ascii="Arial" w:eastAsia="Arial" w:hAnsi="Arial" w:cs="Arial"/>
              </w:rPr>
              <w:t>A good understanding of monitoring and evaluation tools and frameworks.</w:t>
            </w:r>
          </w:p>
          <w:p w14:paraId="68E2F757" w14:textId="77777777" w:rsidR="005254A2" w:rsidRDefault="00000000">
            <w:pPr>
              <w:numPr>
                <w:ilvl w:val="0"/>
                <w:numId w:val="3"/>
              </w:numPr>
              <w:tabs>
                <w:tab w:val="left" w:pos="-720"/>
              </w:tabs>
              <w:spacing w:before="40" w:after="54"/>
              <w:rPr>
                <w:rFonts w:ascii="Arial" w:eastAsia="Arial" w:hAnsi="Arial" w:cs="Arial"/>
                <w:highlight w:val="white"/>
              </w:rPr>
            </w:pPr>
            <w:r>
              <w:rPr>
                <w:rFonts w:ascii="Arial" w:eastAsia="Arial" w:hAnsi="Arial" w:cs="Arial"/>
                <w:highlight w:val="white"/>
              </w:rPr>
              <w:t>Prior experience in working with UN agencies is an asset.</w:t>
            </w:r>
          </w:p>
          <w:p w14:paraId="6637A436" w14:textId="77777777" w:rsidR="005254A2" w:rsidRDefault="005254A2">
            <w:pPr>
              <w:tabs>
                <w:tab w:val="left" w:pos="-720"/>
              </w:tabs>
              <w:spacing w:before="40" w:after="54"/>
              <w:rPr>
                <w:rFonts w:ascii="Arial" w:eastAsia="Arial" w:hAnsi="Arial" w:cs="Arial"/>
              </w:rPr>
            </w:pPr>
          </w:p>
          <w:p w14:paraId="7FA3A320" w14:textId="77777777" w:rsidR="005254A2" w:rsidRDefault="00000000">
            <w:pPr>
              <w:tabs>
                <w:tab w:val="left" w:pos="-720"/>
              </w:tabs>
              <w:spacing w:before="40" w:after="54"/>
              <w:rPr>
                <w:rFonts w:ascii="Arial" w:eastAsia="Arial" w:hAnsi="Arial" w:cs="Arial"/>
                <w:b/>
                <w:color w:val="244061"/>
              </w:rPr>
            </w:pPr>
            <w:r>
              <w:rPr>
                <w:rFonts w:ascii="Arial" w:eastAsia="Arial" w:hAnsi="Arial" w:cs="Arial"/>
                <w:b/>
                <w:color w:val="244061"/>
              </w:rPr>
              <w:t>Required Competencies:</w:t>
            </w:r>
          </w:p>
          <w:p w14:paraId="43B5F7F6" w14:textId="77777777" w:rsidR="005254A2" w:rsidRDefault="00000000">
            <w:pPr>
              <w:tabs>
                <w:tab w:val="left" w:pos="-720"/>
              </w:tabs>
              <w:spacing w:before="40" w:after="54"/>
              <w:rPr>
                <w:rFonts w:ascii="Arial" w:eastAsia="Arial" w:hAnsi="Arial" w:cs="Arial"/>
                <w:color w:val="244061"/>
              </w:rPr>
            </w:pPr>
            <w:r>
              <w:rPr>
                <w:rFonts w:ascii="Arial" w:eastAsia="Arial" w:hAnsi="Arial" w:cs="Arial"/>
                <w:b/>
                <w:color w:val="244061"/>
              </w:rPr>
              <w:t>Values:</w:t>
            </w:r>
          </w:p>
          <w:p w14:paraId="36F68397" w14:textId="77777777" w:rsidR="005254A2" w:rsidRDefault="00000000">
            <w:pPr>
              <w:numPr>
                <w:ilvl w:val="0"/>
                <w:numId w:val="3"/>
              </w:numPr>
              <w:tabs>
                <w:tab w:val="left" w:pos="-720"/>
              </w:tabs>
              <w:spacing w:before="40" w:after="54"/>
              <w:rPr>
                <w:rFonts w:ascii="Arial" w:eastAsia="Arial" w:hAnsi="Arial" w:cs="Arial"/>
              </w:rPr>
            </w:pPr>
            <w:r>
              <w:rPr>
                <w:rFonts w:ascii="Arial" w:eastAsia="Arial" w:hAnsi="Arial" w:cs="Arial"/>
              </w:rPr>
              <w:t>Exemplifying integrity</w:t>
            </w:r>
          </w:p>
          <w:p w14:paraId="2A230EEC" w14:textId="77777777" w:rsidR="005254A2" w:rsidRDefault="00000000">
            <w:pPr>
              <w:numPr>
                <w:ilvl w:val="0"/>
                <w:numId w:val="3"/>
              </w:numPr>
              <w:tabs>
                <w:tab w:val="left" w:pos="-720"/>
              </w:tabs>
              <w:spacing w:before="40" w:after="54"/>
              <w:rPr>
                <w:rFonts w:ascii="Arial" w:eastAsia="Arial" w:hAnsi="Arial" w:cs="Arial"/>
              </w:rPr>
            </w:pPr>
            <w:r>
              <w:rPr>
                <w:rFonts w:ascii="Arial" w:eastAsia="Arial" w:hAnsi="Arial" w:cs="Arial"/>
              </w:rPr>
              <w:t>Demonstrating commitment to UNFPA and the UN system</w:t>
            </w:r>
          </w:p>
          <w:p w14:paraId="1E005020" w14:textId="77777777" w:rsidR="005254A2" w:rsidRDefault="00000000">
            <w:pPr>
              <w:numPr>
                <w:ilvl w:val="0"/>
                <w:numId w:val="3"/>
              </w:numPr>
              <w:tabs>
                <w:tab w:val="left" w:pos="-720"/>
              </w:tabs>
              <w:spacing w:before="40" w:after="54"/>
              <w:rPr>
                <w:rFonts w:ascii="Arial" w:eastAsia="Arial" w:hAnsi="Arial" w:cs="Arial"/>
              </w:rPr>
            </w:pPr>
            <w:r>
              <w:rPr>
                <w:rFonts w:ascii="Arial" w:eastAsia="Arial" w:hAnsi="Arial" w:cs="Arial"/>
              </w:rPr>
              <w:t>Embracing cultural diversity</w:t>
            </w:r>
          </w:p>
          <w:p w14:paraId="0D0E8DAE" w14:textId="77777777" w:rsidR="005254A2" w:rsidRDefault="00000000">
            <w:pPr>
              <w:numPr>
                <w:ilvl w:val="0"/>
                <w:numId w:val="3"/>
              </w:numPr>
              <w:tabs>
                <w:tab w:val="left" w:pos="-720"/>
              </w:tabs>
              <w:spacing w:before="40" w:after="54"/>
              <w:rPr>
                <w:rFonts w:ascii="Arial" w:eastAsia="Arial" w:hAnsi="Arial" w:cs="Arial"/>
              </w:rPr>
            </w:pPr>
            <w:r>
              <w:rPr>
                <w:rFonts w:ascii="Arial" w:eastAsia="Arial" w:hAnsi="Arial" w:cs="Arial"/>
              </w:rPr>
              <w:t>Embracing change</w:t>
            </w:r>
          </w:p>
          <w:p w14:paraId="025E0C94" w14:textId="77777777" w:rsidR="005254A2" w:rsidRDefault="005254A2">
            <w:pPr>
              <w:tabs>
                <w:tab w:val="left" w:pos="-720"/>
              </w:tabs>
              <w:spacing w:before="40" w:after="54"/>
              <w:ind w:left="360"/>
              <w:rPr>
                <w:rFonts w:ascii="Arial" w:eastAsia="Arial" w:hAnsi="Arial" w:cs="Arial"/>
              </w:rPr>
            </w:pPr>
          </w:p>
          <w:p w14:paraId="6D153E5D" w14:textId="77777777" w:rsidR="005254A2" w:rsidRDefault="00000000">
            <w:pPr>
              <w:tabs>
                <w:tab w:val="left" w:pos="-720"/>
              </w:tabs>
              <w:spacing w:before="40" w:after="54"/>
              <w:rPr>
                <w:rFonts w:ascii="Arial" w:eastAsia="Arial" w:hAnsi="Arial" w:cs="Arial"/>
                <w:color w:val="244061"/>
              </w:rPr>
            </w:pPr>
            <w:r>
              <w:rPr>
                <w:rFonts w:ascii="Arial" w:eastAsia="Arial" w:hAnsi="Arial" w:cs="Arial"/>
                <w:b/>
                <w:color w:val="244061"/>
              </w:rPr>
              <w:t>Core Competencies:</w:t>
            </w:r>
          </w:p>
          <w:p w14:paraId="63066342" w14:textId="77777777" w:rsidR="005254A2" w:rsidRDefault="00000000">
            <w:pPr>
              <w:numPr>
                <w:ilvl w:val="0"/>
                <w:numId w:val="3"/>
              </w:numPr>
              <w:tabs>
                <w:tab w:val="left" w:pos="-720"/>
              </w:tabs>
              <w:spacing w:before="40" w:after="54"/>
              <w:rPr>
                <w:rFonts w:ascii="Arial" w:eastAsia="Arial" w:hAnsi="Arial" w:cs="Arial"/>
              </w:rPr>
            </w:pPr>
            <w:r>
              <w:rPr>
                <w:rFonts w:ascii="Arial" w:eastAsia="Arial" w:hAnsi="Arial" w:cs="Arial"/>
              </w:rPr>
              <w:t>Achieving results</w:t>
            </w:r>
          </w:p>
          <w:p w14:paraId="071AB3EC" w14:textId="77777777" w:rsidR="005254A2" w:rsidRDefault="00000000">
            <w:pPr>
              <w:numPr>
                <w:ilvl w:val="0"/>
                <w:numId w:val="3"/>
              </w:numPr>
              <w:tabs>
                <w:tab w:val="left" w:pos="-720"/>
              </w:tabs>
              <w:spacing w:before="40" w:after="54"/>
              <w:rPr>
                <w:rFonts w:ascii="Arial" w:eastAsia="Arial" w:hAnsi="Arial" w:cs="Arial"/>
              </w:rPr>
            </w:pPr>
            <w:r>
              <w:rPr>
                <w:rFonts w:ascii="Arial" w:eastAsia="Arial" w:hAnsi="Arial" w:cs="Arial"/>
              </w:rPr>
              <w:t>Being accountable</w:t>
            </w:r>
          </w:p>
          <w:p w14:paraId="26750927" w14:textId="77777777" w:rsidR="005254A2" w:rsidRDefault="00000000">
            <w:pPr>
              <w:numPr>
                <w:ilvl w:val="0"/>
                <w:numId w:val="3"/>
              </w:numPr>
              <w:tabs>
                <w:tab w:val="left" w:pos="-720"/>
              </w:tabs>
              <w:spacing w:before="40" w:after="54"/>
              <w:rPr>
                <w:rFonts w:ascii="Arial" w:eastAsia="Arial" w:hAnsi="Arial" w:cs="Arial"/>
              </w:rPr>
            </w:pPr>
            <w:r>
              <w:rPr>
                <w:rFonts w:ascii="Arial" w:eastAsia="Arial" w:hAnsi="Arial" w:cs="Arial"/>
              </w:rPr>
              <w:t>Developing and applying professional expertise/business acumen,</w:t>
            </w:r>
          </w:p>
          <w:p w14:paraId="72ECDB48" w14:textId="77777777" w:rsidR="005254A2" w:rsidRDefault="00000000">
            <w:pPr>
              <w:numPr>
                <w:ilvl w:val="0"/>
                <w:numId w:val="3"/>
              </w:numPr>
              <w:tabs>
                <w:tab w:val="left" w:pos="-720"/>
              </w:tabs>
              <w:spacing w:before="40" w:after="54"/>
              <w:rPr>
                <w:rFonts w:ascii="Arial" w:eastAsia="Arial" w:hAnsi="Arial" w:cs="Arial"/>
              </w:rPr>
            </w:pPr>
            <w:r>
              <w:rPr>
                <w:rFonts w:ascii="Arial" w:eastAsia="Arial" w:hAnsi="Arial" w:cs="Arial"/>
              </w:rPr>
              <w:t>Thinking analytically and strategically</w:t>
            </w:r>
          </w:p>
          <w:p w14:paraId="03A54941" w14:textId="77777777" w:rsidR="005254A2" w:rsidRDefault="00000000">
            <w:pPr>
              <w:numPr>
                <w:ilvl w:val="0"/>
                <w:numId w:val="3"/>
              </w:numPr>
              <w:tabs>
                <w:tab w:val="left" w:pos="-720"/>
              </w:tabs>
              <w:spacing w:before="40" w:after="54"/>
              <w:rPr>
                <w:rFonts w:ascii="Arial" w:eastAsia="Arial" w:hAnsi="Arial" w:cs="Arial"/>
              </w:rPr>
            </w:pPr>
            <w:r>
              <w:rPr>
                <w:rFonts w:ascii="Arial" w:eastAsia="Arial" w:hAnsi="Arial" w:cs="Arial"/>
              </w:rPr>
              <w:t xml:space="preserve">Working in teams/managing ourselves and our relationships </w:t>
            </w:r>
          </w:p>
          <w:p w14:paraId="76F7EBE5" w14:textId="77777777" w:rsidR="005254A2" w:rsidRDefault="00000000">
            <w:pPr>
              <w:numPr>
                <w:ilvl w:val="0"/>
                <w:numId w:val="3"/>
              </w:numPr>
              <w:tabs>
                <w:tab w:val="left" w:pos="-720"/>
              </w:tabs>
              <w:spacing w:before="40" w:after="54"/>
              <w:rPr>
                <w:rFonts w:ascii="Arial" w:eastAsia="Arial" w:hAnsi="Arial" w:cs="Arial"/>
              </w:rPr>
            </w:pPr>
            <w:r>
              <w:rPr>
                <w:rFonts w:ascii="Arial" w:eastAsia="Arial" w:hAnsi="Arial" w:cs="Arial"/>
              </w:rPr>
              <w:t>Communicating for impact</w:t>
            </w:r>
          </w:p>
          <w:p w14:paraId="2021B39E" w14:textId="77777777" w:rsidR="005254A2" w:rsidRDefault="005254A2">
            <w:pPr>
              <w:tabs>
                <w:tab w:val="left" w:pos="-720"/>
              </w:tabs>
              <w:spacing w:before="40" w:after="54"/>
              <w:ind w:left="360"/>
              <w:rPr>
                <w:rFonts w:ascii="Arial" w:eastAsia="Arial" w:hAnsi="Arial" w:cs="Arial"/>
              </w:rPr>
            </w:pPr>
          </w:p>
          <w:p w14:paraId="47F47EF4" w14:textId="77777777" w:rsidR="005254A2" w:rsidRDefault="00000000">
            <w:pPr>
              <w:rPr>
                <w:rFonts w:ascii="Arial" w:eastAsia="Arial" w:hAnsi="Arial" w:cs="Arial"/>
                <w:color w:val="244061"/>
              </w:rPr>
            </w:pPr>
            <w:r>
              <w:rPr>
                <w:rFonts w:ascii="Arial" w:eastAsia="Arial" w:hAnsi="Arial" w:cs="Arial"/>
                <w:b/>
                <w:color w:val="244061"/>
              </w:rPr>
              <w:t>Functional Competencies:</w:t>
            </w:r>
          </w:p>
          <w:p w14:paraId="09B72638" w14:textId="77777777" w:rsidR="005254A2" w:rsidRDefault="00000000">
            <w:pPr>
              <w:numPr>
                <w:ilvl w:val="0"/>
                <w:numId w:val="3"/>
              </w:numPr>
              <w:rPr>
                <w:rFonts w:ascii="Arial" w:eastAsia="Arial" w:hAnsi="Arial" w:cs="Arial"/>
              </w:rPr>
            </w:pPr>
            <w:r>
              <w:rPr>
                <w:rFonts w:ascii="Arial" w:eastAsia="Arial" w:hAnsi="Arial" w:cs="Arial"/>
              </w:rPr>
              <w:t>Exceptional oral and written communication skills in English, Sinhala, or Tamil are required.</w:t>
            </w:r>
          </w:p>
          <w:p w14:paraId="5241E213" w14:textId="77777777" w:rsidR="005254A2" w:rsidRDefault="00000000">
            <w:pPr>
              <w:numPr>
                <w:ilvl w:val="0"/>
                <w:numId w:val="3"/>
              </w:numPr>
              <w:rPr>
                <w:rFonts w:ascii="Arial" w:eastAsia="Arial" w:hAnsi="Arial" w:cs="Arial"/>
              </w:rPr>
            </w:pPr>
            <w:r>
              <w:rPr>
                <w:rFonts w:ascii="Arial" w:eastAsia="Arial" w:hAnsi="Arial" w:cs="Arial"/>
              </w:rPr>
              <w:t>Creative and analytical thinking skills and excellent report-writing skills.</w:t>
            </w:r>
          </w:p>
          <w:p w14:paraId="448AC16D" w14:textId="77777777" w:rsidR="005254A2" w:rsidRDefault="00000000">
            <w:pPr>
              <w:numPr>
                <w:ilvl w:val="0"/>
                <w:numId w:val="3"/>
              </w:numPr>
              <w:rPr>
                <w:rFonts w:ascii="Arial" w:eastAsia="Arial" w:hAnsi="Arial" w:cs="Arial"/>
              </w:rPr>
            </w:pPr>
            <w:r>
              <w:rPr>
                <w:rFonts w:ascii="Arial" w:eastAsia="Arial" w:hAnsi="Arial" w:cs="Arial"/>
              </w:rPr>
              <w:t>Demonstrated high level communication skills and the ability to effectively communicate complex information in a clear and concise manner.</w:t>
            </w:r>
          </w:p>
          <w:p w14:paraId="1A2B5A3A" w14:textId="77777777" w:rsidR="005254A2" w:rsidRDefault="00000000">
            <w:pPr>
              <w:numPr>
                <w:ilvl w:val="0"/>
                <w:numId w:val="3"/>
              </w:numPr>
              <w:rPr>
                <w:rFonts w:ascii="Arial" w:eastAsia="Arial" w:hAnsi="Arial" w:cs="Arial"/>
              </w:rPr>
            </w:pPr>
            <w:r>
              <w:rPr>
                <w:rFonts w:ascii="Arial" w:eastAsia="Arial" w:hAnsi="Arial" w:cs="Arial"/>
              </w:rPr>
              <w:t>Ability to lead and work effectively with a diverse team of people.</w:t>
            </w:r>
          </w:p>
          <w:p w14:paraId="0C311E91" w14:textId="77777777" w:rsidR="005254A2" w:rsidRDefault="005254A2">
            <w:pPr>
              <w:ind w:left="360"/>
              <w:rPr>
                <w:rFonts w:ascii="Arial" w:eastAsia="Arial" w:hAnsi="Arial" w:cs="Arial"/>
              </w:rPr>
            </w:pPr>
          </w:p>
          <w:p w14:paraId="536E5CB1" w14:textId="77777777" w:rsidR="005254A2" w:rsidRDefault="0000000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244061"/>
              </w:rPr>
            </w:pPr>
            <w:r>
              <w:rPr>
                <w:rFonts w:ascii="Arial" w:eastAsia="Arial" w:hAnsi="Arial" w:cs="Arial"/>
                <w:b/>
                <w:color w:val="244061"/>
              </w:rPr>
              <w:t>Language:</w:t>
            </w:r>
          </w:p>
          <w:p w14:paraId="4BE6DF19" w14:textId="77777777" w:rsidR="005254A2" w:rsidRDefault="00000000">
            <w:pPr>
              <w:widowControl w:val="0"/>
              <w:numPr>
                <w:ilvl w:val="0"/>
                <w:numId w:val="1"/>
              </w:numPr>
              <w:tabs>
                <w:tab w:val="left" w:pos="-1440"/>
              </w:tabs>
              <w:spacing w:line="231" w:lineRule="auto"/>
              <w:jc w:val="both"/>
              <w:rPr>
                <w:rFonts w:ascii="Arial" w:eastAsia="Arial" w:hAnsi="Arial" w:cs="Arial"/>
              </w:rPr>
            </w:pPr>
            <w:r>
              <w:rPr>
                <w:rFonts w:ascii="Arial" w:eastAsia="Arial" w:hAnsi="Arial" w:cs="Arial"/>
              </w:rPr>
              <w:t>Fluency in spoken and written English and Tamil and/or Sinhala</w:t>
            </w:r>
          </w:p>
          <w:p w14:paraId="73099207" w14:textId="77777777" w:rsidR="005254A2" w:rsidRDefault="005254A2">
            <w:pPr>
              <w:widowControl w:val="0"/>
              <w:tabs>
                <w:tab w:val="left" w:pos="-1440"/>
              </w:tabs>
              <w:spacing w:line="231" w:lineRule="auto"/>
              <w:jc w:val="both"/>
              <w:rPr>
                <w:rFonts w:ascii="Arial" w:eastAsia="Arial" w:hAnsi="Arial" w:cs="Arial"/>
              </w:rPr>
            </w:pPr>
          </w:p>
        </w:tc>
      </w:tr>
      <w:tr w:rsidR="005254A2" w14:paraId="0408BF53" w14:textId="77777777">
        <w:tc>
          <w:tcPr>
            <w:tcW w:w="2445" w:type="dxa"/>
            <w:tcBorders>
              <w:top w:val="single" w:sz="6" w:space="0" w:color="000000"/>
              <w:left w:val="single" w:sz="6" w:space="0" w:color="000000"/>
              <w:bottom w:val="single" w:sz="6" w:space="0" w:color="000000"/>
            </w:tcBorders>
          </w:tcPr>
          <w:p w14:paraId="55429BC1" w14:textId="77777777" w:rsidR="005254A2" w:rsidRDefault="00000000">
            <w:pPr>
              <w:tabs>
                <w:tab w:val="left" w:pos="-720"/>
              </w:tabs>
              <w:spacing w:before="40" w:after="54"/>
              <w:rPr>
                <w:rFonts w:ascii="Arial" w:eastAsia="Arial" w:hAnsi="Arial" w:cs="Arial"/>
              </w:rPr>
            </w:pPr>
            <w:r>
              <w:rPr>
                <w:rFonts w:ascii="Arial" w:eastAsia="Arial" w:hAnsi="Arial" w:cs="Arial"/>
              </w:rPr>
              <w:lastRenderedPageBreak/>
              <w:t xml:space="preserve">Inputs / services to be provided by UNFPA </w:t>
            </w:r>
          </w:p>
        </w:tc>
        <w:tc>
          <w:tcPr>
            <w:tcW w:w="8715" w:type="dxa"/>
            <w:tcBorders>
              <w:top w:val="single" w:sz="6" w:space="0" w:color="000000"/>
              <w:left w:val="single" w:sz="6" w:space="0" w:color="000000"/>
              <w:bottom w:val="single" w:sz="6" w:space="0" w:color="000000"/>
              <w:right w:val="single" w:sz="6" w:space="0" w:color="000000"/>
            </w:tcBorders>
          </w:tcPr>
          <w:p w14:paraId="775E0C2F" w14:textId="77777777" w:rsidR="005254A2" w:rsidRDefault="00000000">
            <w:pPr>
              <w:numPr>
                <w:ilvl w:val="0"/>
                <w:numId w:val="4"/>
              </w:numPr>
              <w:tabs>
                <w:tab w:val="left" w:pos="-720"/>
              </w:tabs>
              <w:spacing w:before="40"/>
              <w:ind w:left="360"/>
              <w:rPr>
                <w:rFonts w:ascii="Arial" w:eastAsia="Arial" w:hAnsi="Arial" w:cs="Arial"/>
              </w:rPr>
            </w:pPr>
            <w:r>
              <w:rPr>
                <w:rFonts w:ascii="Arial" w:eastAsia="Arial" w:hAnsi="Arial" w:cs="Arial"/>
              </w:rPr>
              <w:t xml:space="preserve">UNFPA will administrate the consultant contract and provide required technical support and supervision. </w:t>
            </w:r>
          </w:p>
          <w:p w14:paraId="6E065571" w14:textId="77777777" w:rsidR="005254A2" w:rsidRDefault="00000000">
            <w:pPr>
              <w:numPr>
                <w:ilvl w:val="0"/>
                <w:numId w:val="4"/>
              </w:numPr>
              <w:tabs>
                <w:tab w:val="left" w:pos="-720"/>
              </w:tabs>
              <w:spacing w:before="40"/>
              <w:ind w:left="360"/>
              <w:rPr>
                <w:rFonts w:ascii="Arial" w:eastAsia="Arial" w:hAnsi="Arial" w:cs="Arial"/>
              </w:rPr>
            </w:pPr>
            <w:r>
              <w:rPr>
                <w:rFonts w:ascii="Arial" w:eastAsia="Arial" w:hAnsi="Arial" w:cs="Arial"/>
                <w:sz w:val="20"/>
                <w:szCs w:val="20"/>
              </w:rPr>
              <w:t>The consultant should bring their laptop and any other digital equipment required to complete the assigned task.</w:t>
            </w:r>
          </w:p>
        </w:tc>
      </w:tr>
      <w:tr w:rsidR="005254A2" w14:paraId="57BDCE97" w14:textId="77777777">
        <w:trPr>
          <w:trHeight w:val="494"/>
        </w:trPr>
        <w:tc>
          <w:tcPr>
            <w:tcW w:w="2445" w:type="dxa"/>
            <w:tcBorders>
              <w:top w:val="single" w:sz="6" w:space="0" w:color="000000"/>
              <w:left w:val="single" w:sz="6" w:space="0" w:color="000000"/>
              <w:bottom w:val="single" w:sz="6" w:space="0" w:color="000000"/>
            </w:tcBorders>
          </w:tcPr>
          <w:p w14:paraId="5EA07C96" w14:textId="77777777" w:rsidR="005254A2" w:rsidRDefault="00000000">
            <w:pPr>
              <w:tabs>
                <w:tab w:val="left" w:pos="-720"/>
              </w:tabs>
              <w:rPr>
                <w:rFonts w:ascii="Arial" w:eastAsia="Arial" w:hAnsi="Arial" w:cs="Arial"/>
              </w:rPr>
            </w:pPr>
            <w:r>
              <w:rPr>
                <w:rFonts w:ascii="Arial" w:eastAsia="Arial" w:hAnsi="Arial" w:cs="Arial"/>
              </w:rPr>
              <w:t>Other relevant information or special conditions, if any:</w:t>
            </w:r>
          </w:p>
        </w:tc>
        <w:tc>
          <w:tcPr>
            <w:tcW w:w="8715" w:type="dxa"/>
            <w:tcBorders>
              <w:top w:val="single" w:sz="6" w:space="0" w:color="000000"/>
              <w:left w:val="single" w:sz="6" w:space="0" w:color="000000"/>
              <w:bottom w:val="single" w:sz="6" w:space="0" w:color="000000"/>
              <w:right w:val="single" w:sz="6" w:space="0" w:color="000000"/>
            </w:tcBorders>
          </w:tcPr>
          <w:p w14:paraId="4DD8717D" w14:textId="77777777" w:rsidR="005254A2" w:rsidRDefault="00000000">
            <w:pPr>
              <w:tabs>
                <w:tab w:val="left" w:pos="-720"/>
              </w:tabs>
              <w:rPr>
                <w:rFonts w:ascii="Arial" w:eastAsia="Arial" w:hAnsi="Arial" w:cs="Arial"/>
                <w:b/>
              </w:rPr>
            </w:pPr>
            <w:r>
              <w:rPr>
                <w:rFonts w:ascii="Arial" w:eastAsia="Arial" w:hAnsi="Arial" w:cs="Arial"/>
                <w:b/>
                <w:color w:val="244061"/>
              </w:rPr>
              <w:t xml:space="preserve">Method of payment: </w:t>
            </w:r>
          </w:p>
          <w:p w14:paraId="0386B0F0" w14:textId="77777777" w:rsidR="005254A2" w:rsidRDefault="00000000">
            <w:pPr>
              <w:numPr>
                <w:ilvl w:val="0"/>
                <w:numId w:val="4"/>
              </w:numPr>
              <w:shd w:val="clear" w:color="auto" w:fill="FFFFFF"/>
              <w:tabs>
                <w:tab w:val="left" w:pos="-720"/>
              </w:tabs>
              <w:rPr>
                <w:rFonts w:ascii="Arial" w:eastAsia="Arial" w:hAnsi="Arial" w:cs="Arial"/>
              </w:rPr>
            </w:pPr>
            <w:r>
              <w:rPr>
                <w:rFonts w:ascii="Arial" w:eastAsia="Arial" w:hAnsi="Arial" w:cs="Arial"/>
              </w:rPr>
              <w:t xml:space="preserve">20% upon submission of an outline of the mini tools to assess maternal and newborn healthcare quality. </w:t>
            </w:r>
          </w:p>
          <w:p w14:paraId="613EA993" w14:textId="77777777" w:rsidR="005254A2" w:rsidRDefault="00000000">
            <w:pPr>
              <w:numPr>
                <w:ilvl w:val="0"/>
                <w:numId w:val="4"/>
              </w:numPr>
              <w:shd w:val="clear" w:color="auto" w:fill="FFFFFF"/>
              <w:tabs>
                <w:tab w:val="left" w:pos="-720"/>
              </w:tabs>
              <w:rPr>
                <w:rFonts w:ascii="Arial" w:eastAsia="Arial" w:hAnsi="Arial" w:cs="Arial"/>
              </w:rPr>
            </w:pPr>
            <w:r>
              <w:rPr>
                <w:rFonts w:ascii="Arial" w:eastAsia="Arial" w:hAnsi="Arial" w:cs="Arial"/>
              </w:rPr>
              <w:t xml:space="preserve">40% Upon completion of consultations with relevant stakeholders and submission of the initial draft of the mini tools to assess maternal and newborn healthcare quality. </w:t>
            </w:r>
          </w:p>
          <w:p w14:paraId="3BFC43B2" w14:textId="77777777" w:rsidR="005254A2" w:rsidRDefault="00000000">
            <w:pPr>
              <w:numPr>
                <w:ilvl w:val="0"/>
                <w:numId w:val="4"/>
              </w:numPr>
              <w:shd w:val="clear" w:color="auto" w:fill="FFFFFF"/>
              <w:tabs>
                <w:tab w:val="left" w:pos="-720"/>
              </w:tabs>
              <w:rPr>
                <w:rFonts w:ascii="Arial" w:eastAsia="Arial" w:hAnsi="Arial" w:cs="Arial"/>
              </w:rPr>
            </w:pPr>
            <w:r>
              <w:rPr>
                <w:rFonts w:ascii="Arial" w:eastAsia="Arial" w:hAnsi="Arial" w:cs="Arial"/>
              </w:rPr>
              <w:t>40% upon the submission of the finalized mini tools to assess maternal and newborn healthcare quality, incorporating comments from the relevant stakeholders</w:t>
            </w:r>
          </w:p>
        </w:tc>
      </w:tr>
    </w:tbl>
    <w:p w14:paraId="7EB35AE9" w14:textId="77777777" w:rsidR="005254A2" w:rsidRDefault="005254A2">
      <w:pPr>
        <w:ind w:left="360"/>
        <w:rPr>
          <w:rFonts w:ascii="Arial" w:eastAsia="Arial" w:hAnsi="Arial" w:cs="Arial"/>
        </w:rPr>
      </w:pPr>
    </w:p>
    <w:sectPr w:rsidR="005254A2">
      <w:footerReference w:type="default" r:id="rId8"/>
      <w:pgSz w:w="12240" w:h="15840"/>
      <w:pgMar w:top="5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C1165" w14:textId="77777777" w:rsidR="0041133A" w:rsidRDefault="0041133A">
      <w:pPr>
        <w:spacing w:after="0" w:line="240" w:lineRule="auto"/>
      </w:pPr>
      <w:r>
        <w:separator/>
      </w:r>
    </w:p>
  </w:endnote>
  <w:endnote w:type="continuationSeparator" w:id="0">
    <w:p w14:paraId="5B9E28D1" w14:textId="77777777" w:rsidR="0041133A" w:rsidRDefault="00411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B33EDC5-848F-4FC8-B7DC-81027064961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9DD02A2-05F4-4A01-864D-4977DEBFFFE7}"/>
    <w:embedBold r:id="rId3" w:fontKey="{C9EFB352-EADB-4C3E-B2E7-38CEC303F327}"/>
  </w:font>
  <w:font w:name="Georgia">
    <w:panose1 w:val="02040502050405020303"/>
    <w:charset w:val="00"/>
    <w:family w:val="roman"/>
    <w:pitch w:val="variable"/>
    <w:sig w:usb0="00000287" w:usb1="00000000" w:usb2="00000000" w:usb3="00000000" w:csb0="0000009F" w:csb1="00000000"/>
    <w:embedRegular r:id="rId4" w:fontKey="{576A78CE-2931-412E-B07C-EBBC44B5894E}"/>
    <w:embedItalic r:id="rId5" w:fontKey="{59403A9A-2AE5-4342-9648-E2E6B63E405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7CA1D3A5-028A-468D-A8BA-BD0443CB86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FFF8E" w14:textId="77777777" w:rsidR="005254A2" w:rsidRDefault="005254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F57ED9" w14:textId="77777777" w:rsidR="0041133A" w:rsidRDefault="0041133A">
      <w:pPr>
        <w:spacing w:after="0" w:line="240" w:lineRule="auto"/>
      </w:pPr>
      <w:r>
        <w:separator/>
      </w:r>
    </w:p>
  </w:footnote>
  <w:footnote w:type="continuationSeparator" w:id="0">
    <w:p w14:paraId="40EDEE8A" w14:textId="77777777" w:rsidR="0041133A" w:rsidRDefault="004113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0B04DF"/>
    <w:multiLevelType w:val="multilevel"/>
    <w:tmpl w:val="319CA89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50F93040"/>
    <w:multiLevelType w:val="multilevel"/>
    <w:tmpl w:val="85662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A12BD1"/>
    <w:multiLevelType w:val="multilevel"/>
    <w:tmpl w:val="658AD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FC232F"/>
    <w:multiLevelType w:val="multilevel"/>
    <w:tmpl w:val="ECCE3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1071461">
    <w:abstractNumId w:val="3"/>
  </w:num>
  <w:num w:numId="2" w16cid:durableId="776020016">
    <w:abstractNumId w:val="1"/>
  </w:num>
  <w:num w:numId="3" w16cid:durableId="170608541">
    <w:abstractNumId w:val="0"/>
  </w:num>
  <w:num w:numId="4" w16cid:durableId="3849158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4A2"/>
    <w:rsid w:val="0013065A"/>
    <w:rsid w:val="001609BC"/>
    <w:rsid w:val="0041133A"/>
    <w:rsid w:val="005254A2"/>
    <w:rsid w:val="005263A1"/>
    <w:rsid w:val="006433A5"/>
    <w:rsid w:val="007A5C4E"/>
    <w:rsid w:val="00874FE7"/>
    <w:rsid w:val="00922E44"/>
    <w:rsid w:val="009D2E49"/>
    <w:rsid w:val="00CB7FC5"/>
    <w:rsid w:val="00CF1E09"/>
    <w:rsid w:val="00D62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D232B5"/>
  <w15:docId w15:val="{7230022B-D10C-4A2A-9600-6D405C95D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51624"/>
    <w:pPr>
      <w:ind w:left="720"/>
      <w:contextualSpacing/>
    </w:pPr>
  </w:style>
  <w:style w:type="table" w:styleId="TableGrid">
    <w:name w:val="Table Grid"/>
    <w:basedOn w:val="TableNormal"/>
    <w:uiPriority w:val="39"/>
    <w:rsid w:val="00F0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77" w:type="dxa"/>
        <w:right w:w="177" w:type="dxa"/>
      </w:tblCellMar>
    </w:tblPr>
  </w:style>
  <w:style w:type="table" w:customStyle="1" w:styleId="a0">
    <w:basedOn w:val="TableNormal"/>
    <w:pPr>
      <w:spacing w:after="0" w:line="240" w:lineRule="auto"/>
    </w:pPr>
    <w:tblPr>
      <w:tblStyleRowBandSize w:val="1"/>
      <w:tblStyleColBandSize w:val="1"/>
      <w:tblCellMar>
        <w:left w:w="177" w:type="dxa"/>
        <w:right w:w="177" w:type="dxa"/>
      </w:tblCellMar>
    </w:tblPr>
  </w:style>
  <w:style w:type="table" w:customStyle="1" w:styleId="a1">
    <w:basedOn w:val="TableNormal"/>
    <w:pPr>
      <w:spacing w:after="0" w:line="240" w:lineRule="auto"/>
    </w:pPr>
    <w:tblPr>
      <w:tblStyleRowBandSize w:val="1"/>
      <w:tblStyleColBandSize w:val="1"/>
      <w:tblCellMar>
        <w:left w:w="177" w:type="dxa"/>
        <w:right w:w="17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y582hbWcLfOSZXLWRP8kCsv9xQ==">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1101</Words>
  <Characters>6276</Characters>
  <Application>Microsoft Office Word</Application>
  <DocSecurity>0</DocSecurity>
  <Lines>52</Lines>
  <Paragraphs>14</Paragraphs>
  <ScaleCrop>false</ScaleCrop>
  <Company/>
  <LinksUpToDate>false</LinksUpToDate>
  <CharactersWithSpaces>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patronilla munasi</dc:creator>
  <cp:lastModifiedBy>Nayana Apsara</cp:lastModifiedBy>
  <cp:revision>2</cp:revision>
  <dcterms:created xsi:type="dcterms:W3CDTF">2024-11-04T10:32:00Z</dcterms:created>
  <dcterms:modified xsi:type="dcterms:W3CDTF">2024-11-04T10:32:00Z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6eff88ab834b7927254b00a318a4bcbd82ec59aae128bb41b5add2f6aac50ac2</vt:lpwstr>
  </property>
</Properties>
</file>