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231CE" w14:textId="77777777" w:rsidR="001E2C90" w:rsidRDefault="00000000" w:rsidP="00FB47CA">
      <w:pPr>
        <w:ind w:left="4962" w:right="27"/>
        <w:jc w:val="right"/>
        <w:rPr>
          <w:sz w:val="18"/>
          <w:szCs w:val="18"/>
        </w:rPr>
      </w:pPr>
      <w:r>
        <w:rPr>
          <w:sz w:val="18"/>
          <w:szCs w:val="18"/>
        </w:rPr>
        <w:t>United Nations Population Fund, UNFPA</w:t>
      </w:r>
      <w:r>
        <w:rPr>
          <w:noProof/>
        </w:rPr>
        <w:drawing>
          <wp:anchor distT="0" distB="0" distL="0" distR="0" simplePos="0" relativeHeight="251658240" behindDoc="1" locked="0" layoutInCell="1" hidden="0" allowOverlap="1" wp14:anchorId="16B5C183" wp14:editId="55CD7E47">
            <wp:simplePos x="0" y="0"/>
            <wp:positionH relativeFrom="column">
              <wp:posOffset>422275</wp:posOffset>
            </wp:positionH>
            <wp:positionV relativeFrom="paragraph">
              <wp:posOffset>77470</wp:posOffset>
            </wp:positionV>
            <wp:extent cx="962025" cy="447675"/>
            <wp:effectExtent l="0" t="0" r="0" b="0"/>
            <wp:wrapNone/>
            <wp:docPr id="8"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8"/>
                    <a:srcRect/>
                    <a:stretch>
                      <a:fillRect/>
                    </a:stretch>
                  </pic:blipFill>
                  <pic:spPr>
                    <a:xfrm>
                      <a:off x="0" y="0"/>
                      <a:ext cx="962025" cy="447675"/>
                    </a:xfrm>
                    <a:prstGeom prst="rect">
                      <a:avLst/>
                    </a:prstGeom>
                    <a:ln/>
                  </pic:spPr>
                </pic:pic>
              </a:graphicData>
            </a:graphic>
          </wp:anchor>
        </w:drawing>
      </w:r>
    </w:p>
    <w:p w14:paraId="6D3D659A" w14:textId="4E730227" w:rsidR="001E2C90" w:rsidRDefault="00000000" w:rsidP="00FB47CA">
      <w:pPr>
        <w:ind w:left="4962" w:right="27"/>
        <w:jc w:val="right"/>
        <w:rPr>
          <w:sz w:val="18"/>
          <w:szCs w:val="18"/>
        </w:rPr>
      </w:pPr>
      <w:r>
        <w:rPr>
          <w:sz w:val="18"/>
          <w:szCs w:val="18"/>
        </w:rPr>
        <w:t>202-204 Bauddhaloka Mawatha, 7, Sri Lanka</w:t>
      </w:r>
    </w:p>
    <w:p w14:paraId="676FC6DE" w14:textId="0A53EA68" w:rsidR="001E2C90" w:rsidRDefault="00000000" w:rsidP="00FB47CA">
      <w:pPr>
        <w:ind w:left="4962" w:right="27"/>
        <w:jc w:val="right"/>
        <w:rPr>
          <w:sz w:val="18"/>
          <w:szCs w:val="18"/>
        </w:rPr>
      </w:pPr>
      <w:r>
        <w:rPr>
          <w:sz w:val="18"/>
          <w:szCs w:val="18"/>
        </w:rPr>
        <w:t>Tel: +94-11-2580840</w:t>
      </w:r>
    </w:p>
    <w:p w14:paraId="462D31A7" w14:textId="77777777" w:rsidR="001E2C90" w:rsidRDefault="00000000" w:rsidP="00FB47CA">
      <w:pPr>
        <w:ind w:left="4962" w:right="27"/>
        <w:jc w:val="right"/>
        <w:rPr>
          <w:sz w:val="18"/>
          <w:szCs w:val="18"/>
        </w:rPr>
      </w:pPr>
      <w:r>
        <w:rPr>
          <w:sz w:val="18"/>
          <w:szCs w:val="18"/>
        </w:rPr>
        <w:t xml:space="preserve">E-mail: </w:t>
      </w:r>
      <w:r>
        <w:rPr>
          <w:color w:val="0000FF"/>
          <w:sz w:val="18"/>
          <w:szCs w:val="18"/>
          <w:u w:val="single"/>
        </w:rPr>
        <w:t>lk-procurement@unfpa.org</w:t>
      </w:r>
    </w:p>
    <w:p w14:paraId="4ED6A8F0" w14:textId="505455F9" w:rsidR="001E2C90" w:rsidRDefault="00000000" w:rsidP="00FB47CA">
      <w:pPr>
        <w:ind w:left="4962" w:right="27"/>
        <w:jc w:val="right"/>
        <w:rPr>
          <w:b/>
          <w:sz w:val="18"/>
          <w:szCs w:val="18"/>
        </w:rPr>
      </w:pPr>
      <w:r>
        <w:rPr>
          <w:sz w:val="18"/>
          <w:szCs w:val="18"/>
        </w:rPr>
        <w:t>Website: srilanka.unfpa.org</w:t>
      </w:r>
    </w:p>
    <w:p w14:paraId="1C1BCDCA" w14:textId="77777777" w:rsidR="001E2C90" w:rsidRDefault="001E2C90">
      <w:pPr>
        <w:tabs>
          <w:tab w:val="left" w:pos="5400"/>
        </w:tabs>
        <w:ind w:left="4962"/>
        <w:rPr>
          <w:rFonts w:ascii="Times" w:eastAsia="Times" w:hAnsi="Times" w:cs="Times"/>
          <w:sz w:val="24"/>
          <w:szCs w:val="24"/>
        </w:rPr>
      </w:pPr>
    </w:p>
    <w:p w14:paraId="71B2869C" w14:textId="0F4FC8B1" w:rsidR="001E2C90" w:rsidRDefault="00000000" w:rsidP="00FB47CA">
      <w:pPr>
        <w:tabs>
          <w:tab w:val="left" w:pos="5400"/>
        </w:tabs>
        <w:jc w:val="right"/>
        <w:rPr>
          <w:rFonts w:ascii="Calibri" w:eastAsia="Calibri" w:hAnsi="Calibri" w:cs="Calibri"/>
          <w:sz w:val="22"/>
          <w:szCs w:val="22"/>
        </w:rPr>
      </w:pPr>
      <w:r>
        <w:rPr>
          <w:rFonts w:ascii="Calibri" w:eastAsia="Calibri" w:hAnsi="Calibri" w:cs="Calibri"/>
          <w:b/>
          <w:i/>
          <w:sz w:val="22"/>
          <w:szCs w:val="22"/>
        </w:rPr>
        <w:t>Date</w:t>
      </w:r>
      <w:r>
        <w:rPr>
          <w:rFonts w:ascii="Calibri" w:eastAsia="Calibri" w:hAnsi="Calibri" w:cs="Calibri"/>
          <w:sz w:val="22"/>
          <w:szCs w:val="22"/>
        </w:rPr>
        <w:t xml:space="preserve">:  </w:t>
      </w:r>
      <w:r w:rsidR="005D78A8">
        <w:rPr>
          <w:rFonts w:ascii="Calibri" w:eastAsia="Calibri" w:hAnsi="Calibri" w:cs="Calibri"/>
          <w:sz w:val="22"/>
          <w:szCs w:val="22"/>
        </w:rPr>
        <w:t>6</w:t>
      </w:r>
      <w:r w:rsidR="00FB47CA">
        <w:rPr>
          <w:rFonts w:ascii="Calibri" w:eastAsia="Calibri" w:hAnsi="Calibri" w:cs="Calibri"/>
          <w:sz w:val="22"/>
          <w:szCs w:val="22"/>
        </w:rPr>
        <w:t xml:space="preserve"> </w:t>
      </w:r>
      <w:r w:rsidR="005D78A8">
        <w:rPr>
          <w:rFonts w:ascii="Calibri" w:eastAsia="Calibri" w:hAnsi="Calibri" w:cs="Calibri"/>
          <w:sz w:val="22"/>
          <w:szCs w:val="22"/>
        </w:rPr>
        <w:t xml:space="preserve">September </w:t>
      </w:r>
      <w:r>
        <w:rPr>
          <w:rFonts w:ascii="Calibri" w:eastAsia="Calibri" w:hAnsi="Calibri" w:cs="Calibri"/>
          <w:sz w:val="22"/>
          <w:szCs w:val="22"/>
        </w:rPr>
        <w:t>2023</w:t>
      </w:r>
    </w:p>
    <w:p w14:paraId="6A53F265" w14:textId="77777777" w:rsidR="001E2C90" w:rsidRDefault="001E2C90">
      <w:pPr>
        <w:tabs>
          <w:tab w:val="left" w:pos="-180"/>
          <w:tab w:val="right" w:pos="1980"/>
          <w:tab w:val="left" w:pos="2160"/>
          <w:tab w:val="left" w:pos="4320"/>
        </w:tabs>
        <w:rPr>
          <w:rFonts w:ascii="Calibri" w:eastAsia="Calibri" w:hAnsi="Calibri" w:cs="Calibri"/>
        </w:rPr>
      </w:pPr>
    </w:p>
    <w:p w14:paraId="3186FCEF" w14:textId="77777777" w:rsidR="001E2C90" w:rsidRDefault="00000000">
      <w:pPr>
        <w:pBdr>
          <w:top w:val="nil"/>
          <w:left w:val="nil"/>
          <w:bottom w:val="nil"/>
          <w:right w:val="nil"/>
          <w:between w:val="nil"/>
        </w:pBdr>
        <w:jc w:val="center"/>
        <w:rPr>
          <w:rFonts w:ascii="Calibri" w:eastAsia="Calibri" w:hAnsi="Calibri" w:cs="Calibri"/>
          <w:b/>
          <w:color w:val="000000"/>
          <w:sz w:val="26"/>
          <w:szCs w:val="26"/>
        </w:rPr>
      </w:pPr>
      <w:r>
        <w:rPr>
          <w:rFonts w:ascii="Calibri" w:eastAsia="Calibri" w:hAnsi="Calibri" w:cs="Calibri"/>
          <w:b/>
          <w:color w:val="000000"/>
          <w:sz w:val="26"/>
          <w:szCs w:val="26"/>
        </w:rPr>
        <w:t xml:space="preserve">REQUEST FOR QUOTATION </w:t>
      </w:r>
    </w:p>
    <w:p w14:paraId="22A23A69" w14:textId="36BAAC4F" w:rsidR="001E2C90" w:rsidRDefault="00000000">
      <w:pPr>
        <w:pBdr>
          <w:top w:val="nil"/>
          <w:left w:val="nil"/>
          <w:bottom w:val="nil"/>
          <w:right w:val="nil"/>
          <w:between w:val="nil"/>
        </w:pBdr>
        <w:jc w:val="center"/>
        <w:rPr>
          <w:rFonts w:ascii="Calibri" w:eastAsia="Calibri" w:hAnsi="Calibri" w:cs="Calibri"/>
          <w:b/>
          <w:color w:val="000000"/>
          <w:sz w:val="26"/>
          <w:szCs w:val="26"/>
        </w:rPr>
      </w:pPr>
      <w:r>
        <w:rPr>
          <w:rFonts w:ascii="Calibri" w:eastAsia="Calibri" w:hAnsi="Calibri" w:cs="Calibri"/>
          <w:b/>
          <w:color w:val="000000"/>
          <w:sz w:val="26"/>
          <w:szCs w:val="26"/>
        </w:rPr>
        <w:t>RFQ Nº UNFPA/LKA/RFQ/2023/0</w:t>
      </w:r>
      <w:r w:rsidR="005D78A8">
        <w:rPr>
          <w:rFonts w:ascii="Calibri" w:eastAsia="Calibri" w:hAnsi="Calibri" w:cs="Calibri"/>
          <w:b/>
          <w:color w:val="000000"/>
          <w:sz w:val="26"/>
          <w:szCs w:val="26"/>
        </w:rPr>
        <w:t>20</w:t>
      </w:r>
    </w:p>
    <w:p w14:paraId="44A7A2F7" w14:textId="77777777" w:rsidR="001E2C90" w:rsidRDefault="001E2C90">
      <w:pPr>
        <w:jc w:val="center"/>
        <w:rPr>
          <w:rFonts w:ascii="Calibri" w:eastAsia="Calibri" w:hAnsi="Calibri" w:cs="Calibri"/>
          <w:sz w:val="22"/>
          <w:szCs w:val="22"/>
        </w:rPr>
      </w:pPr>
    </w:p>
    <w:p w14:paraId="6E23A8E2" w14:textId="6E2E7E14" w:rsidR="001E2C90"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Pr>
          <w:rFonts w:ascii="Calibri" w:eastAsia="Calibri" w:hAnsi="Calibri" w:cs="Calibri"/>
          <w:color w:val="000000"/>
          <w:sz w:val="22"/>
          <w:szCs w:val="22"/>
        </w:rPr>
        <w:t>Dear Sir</w:t>
      </w:r>
      <w:r w:rsidR="00FB47CA">
        <w:rPr>
          <w:rFonts w:ascii="Calibri" w:eastAsia="Calibri" w:hAnsi="Calibri" w:cs="Calibri"/>
          <w:color w:val="000000"/>
          <w:sz w:val="22"/>
          <w:szCs w:val="22"/>
        </w:rPr>
        <w:t>/Madam</w:t>
      </w:r>
      <w:r>
        <w:rPr>
          <w:rFonts w:ascii="Calibri" w:eastAsia="Calibri" w:hAnsi="Calibri" w:cs="Calibri"/>
          <w:color w:val="000000"/>
          <w:sz w:val="22"/>
          <w:szCs w:val="22"/>
        </w:rPr>
        <w:t>,</w:t>
      </w:r>
    </w:p>
    <w:p w14:paraId="6912C70E" w14:textId="77777777" w:rsidR="001E2C90" w:rsidRDefault="001E2C9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p w14:paraId="106B6617" w14:textId="77777777" w:rsidR="001E2C90" w:rsidRDefault="00000000">
      <w:pPr>
        <w:jc w:val="both"/>
        <w:rPr>
          <w:rFonts w:ascii="Calibri" w:eastAsia="Calibri" w:hAnsi="Calibri" w:cs="Calibri"/>
          <w:sz w:val="22"/>
          <w:szCs w:val="22"/>
        </w:rPr>
      </w:pPr>
      <w:r>
        <w:rPr>
          <w:rFonts w:ascii="Calibri" w:eastAsia="Calibri" w:hAnsi="Calibri" w:cs="Calibri"/>
          <w:sz w:val="22"/>
          <w:szCs w:val="22"/>
        </w:rPr>
        <w:t>UNFPA hereby solicits a quotation for the following service:</w:t>
      </w:r>
    </w:p>
    <w:p w14:paraId="03383974" w14:textId="77777777" w:rsidR="001E2C90" w:rsidRDefault="001E2C90">
      <w:pPr>
        <w:jc w:val="both"/>
        <w:rPr>
          <w:rFonts w:ascii="Calibri" w:eastAsia="Calibri" w:hAnsi="Calibri" w:cs="Calibri"/>
          <w:sz w:val="22"/>
          <w:szCs w:val="22"/>
        </w:rPr>
      </w:pPr>
    </w:p>
    <w:p w14:paraId="7EC585E9" w14:textId="4EB2CF5C" w:rsidR="001E2C90" w:rsidRDefault="00000000">
      <w:pPr>
        <w:jc w:val="center"/>
        <w:rPr>
          <w:rFonts w:ascii="Calibri" w:eastAsia="Calibri" w:hAnsi="Calibri" w:cs="Calibri"/>
          <w:b/>
          <w:sz w:val="22"/>
          <w:szCs w:val="22"/>
        </w:rPr>
      </w:pPr>
      <w:r>
        <w:rPr>
          <w:rFonts w:ascii="Calibri" w:eastAsia="Calibri" w:hAnsi="Calibri" w:cs="Calibri"/>
          <w:b/>
          <w:sz w:val="22"/>
          <w:szCs w:val="22"/>
        </w:rPr>
        <w:t>“</w:t>
      </w:r>
      <w:r w:rsidR="00585394">
        <w:rPr>
          <w:rFonts w:ascii="Calibri" w:eastAsia="Calibri" w:hAnsi="Calibri" w:cs="Calibri"/>
          <w:b/>
          <w:sz w:val="22"/>
          <w:szCs w:val="22"/>
        </w:rPr>
        <w:t>Provision</w:t>
      </w:r>
      <w:r w:rsidR="00E91271">
        <w:rPr>
          <w:rFonts w:ascii="Calibri" w:eastAsia="Calibri" w:hAnsi="Calibri" w:cs="Calibri"/>
          <w:b/>
          <w:sz w:val="22"/>
          <w:szCs w:val="22"/>
        </w:rPr>
        <w:t xml:space="preserve"> for Pre/Post Delivery Inspection of </w:t>
      </w:r>
      <w:r w:rsidR="0027089C">
        <w:rPr>
          <w:rFonts w:ascii="Calibri" w:eastAsia="Calibri" w:hAnsi="Calibri" w:cs="Calibri"/>
          <w:b/>
          <w:sz w:val="22"/>
          <w:szCs w:val="22"/>
        </w:rPr>
        <w:t>Non-Food</w:t>
      </w:r>
      <w:r w:rsidR="00E91271">
        <w:rPr>
          <w:rFonts w:ascii="Calibri" w:eastAsia="Calibri" w:hAnsi="Calibri" w:cs="Calibri"/>
          <w:b/>
          <w:sz w:val="22"/>
          <w:szCs w:val="22"/>
        </w:rPr>
        <w:t xml:space="preserve"> Items (NFI)</w:t>
      </w:r>
      <w:r>
        <w:rPr>
          <w:rFonts w:ascii="Calibri" w:eastAsia="Calibri" w:hAnsi="Calibri" w:cs="Calibri"/>
          <w:b/>
          <w:sz w:val="22"/>
          <w:szCs w:val="22"/>
        </w:rPr>
        <w:t>”</w:t>
      </w:r>
    </w:p>
    <w:p w14:paraId="7AAF3CF8" w14:textId="77777777" w:rsidR="001E2C90" w:rsidRDefault="001E2C9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2FC2E3B7" w14:textId="23ADF9DF" w:rsidR="001E2C90" w:rsidRDefault="00000000">
      <w:pPr>
        <w:jc w:val="both"/>
        <w:rPr>
          <w:rFonts w:ascii="Calibri" w:eastAsia="Calibri" w:hAnsi="Calibri" w:cs="Calibri"/>
          <w:i/>
          <w:sz w:val="22"/>
          <w:szCs w:val="22"/>
        </w:rPr>
      </w:pPr>
      <w:r w:rsidRPr="008D0B3B">
        <w:rPr>
          <w:rFonts w:ascii="Calibri" w:eastAsia="Calibri" w:hAnsi="Calibri" w:cs="Calibri"/>
          <w:sz w:val="22"/>
          <w:szCs w:val="22"/>
        </w:rPr>
        <w:t xml:space="preserve">UNFPA requires the provision of services of a company, </w:t>
      </w:r>
      <w:r w:rsidR="00EB4D36" w:rsidRPr="008D0B3B">
        <w:rPr>
          <w:rFonts w:ascii="Calibri" w:eastAsia="Calibri" w:hAnsi="Calibri" w:cs="Calibri"/>
          <w:sz w:val="22"/>
          <w:szCs w:val="22"/>
        </w:rPr>
        <w:t>to</w:t>
      </w:r>
      <w:r w:rsidRPr="008D0B3B">
        <w:rPr>
          <w:rFonts w:ascii="Calibri" w:eastAsia="Calibri" w:hAnsi="Calibri" w:cs="Calibri"/>
          <w:sz w:val="22"/>
          <w:szCs w:val="22"/>
        </w:rPr>
        <w:t xml:space="preserve"> </w:t>
      </w:r>
      <w:r w:rsidR="00EB4D36">
        <w:rPr>
          <w:rFonts w:ascii="Calibri" w:eastAsia="Calibri" w:hAnsi="Calibri" w:cs="Calibri"/>
          <w:sz w:val="22"/>
          <w:szCs w:val="22"/>
        </w:rPr>
        <w:t>perform Pre and post Delivery Inspection of Non-Food Items</w:t>
      </w:r>
      <w:r w:rsidRPr="008D0B3B">
        <w:rPr>
          <w:rFonts w:ascii="Calibri" w:eastAsia="Calibri" w:hAnsi="Calibri" w:cs="Calibri"/>
          <w:sz w:val="22"/>
          <w:szCs w:val="22"/>
        </w:rPr>
        <w:t>.</w:t>
      </w:r>
    </w:p>
    <w:p w14:paraId="62A6B36D" w14:textId="77777777" w:rsidR="001E2C90" w:rsidRDefault="00000000">
      <w:pPr>
        <w:jc w:val="both"/>
        <w:rPr>
          <w:rFonts w:ascii="Calibri" w:eastAsia="Calibri" w:hAnsi="Calibri" w:cs="Calibri"/>
          <w:b/>
          <w:sz w:val="22"/>
          <w:szCs w:val="22"/>
        </w:rPr>
      </w:pPr>
      <w:r>
        <w:rPr>
          <w:rFonts w:ascii="Calibri" w:eastAsia="Calibri" w:hAnsi="Calibri" w:cs="Calibri"/>
          <w:i/>
          <w:sz w:val="22"/>
          <w:szCs w:val="22"/>
        </w:rPr>
        <w:t xml:space="preserve">  </w:t>
      </w:r>
    </w:p>
    <w:p w14:paraId="303E5589" w14:textId="77777777" w:rsidR="001E2C90" w:rsidRDefault="00000000">
      <w:pPr>
        <w:jc w:val="both"/>
        <w:rPr>
          <w:rFonts w:ascii="Calibri" w:eastAsia="Calibri" w:hAnsi="Calibri" w:cs="Calibri"/>
          <w:sz w:val="22"/>
          <w:szCs w:val="22"/>
        </w:rPr>
      </w:pPr>
      <w:r>
        <w:rPr>
          <w:rFonts w:ascii="Calibri" w:eastAsia="Calibri" w:hAnsi="Calibri" w:cs="Calibri"/>
          <w:sz w:val="22"/>
          <w:szCs w:val="22"/>
        </w:rPr>
        <w:t xml:space="preserve">This Request for Quotation is open to all legally constituted companies </w:t>
      </w:r>
      <w:r>
        <w:rPr>
          <w:rFonts w:ascii="Calibri" w:eastAsia="Calibri" w:hAnsi="Calibri" w:cs="Calibri"/>
          <w:i/>
          <w:sz w:val="22"/>
          <w:szCs w:val="22"/>
        </w:rPr>
        <w:t>(sole-proprietorships, partnerships, or companies)</w:t>
      </w:r>
      <w:r>
        <w:rPr>
          <w:rFonts w:ascii="Calibri" w:eastAsia="Calibri" w:hAnsi="Calibri" w:cs="Calibri"/>
          <w:sz w:val="22"/>
          <w:szCs w:val="22"/>
        </w:rPr>
        <w:t xml:space="preserve"> that can provide the requested services and have legal capacity to deliver/perform in the country, or through an authorized representative or an individual who operates a registered sole-proprietorship business.</w:t>
      </w:r>
    </w:p>
    <w:p w14:paraId="626422B0" w14:textId="77777777" w:rsidR="001E2C90" w:rsidRDefault="001E2C9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3693A370" w14:textId="77777777" w:rsidR="001E2C90" w:rsidRDefault="00000000">
      <w:pPr>
        <w:numPr>
          <w:ilvl w:val="0"/>
          <w:numId w:val="15"/>
        </w:num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About UNFPA</w:t>
      </w:r>
    </w:p>
    <w:p w14:paraId="58F1CFEF" w14:textId="77777777" w:rsidR="001E2C90"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UNFPA, the United Nations Population Fund (UNFPA), is an international development agency that </w:t>
      </w:r>
      <w:r>
        <w:rPr>
          <w:rFonts w:ascii="Calibri" w:eastAsia="Calibri" w:hAnsi="Calibri" w:cs="Calibri"/>
          <w:color w:val="000000"/>
          <w:sz w:val="22"/>
          <w:szCs w:val="22"/>
          <w:highlight w:val="white"/>
        </w:rPr>
        <w:t>works to deliver a world where every pregnancy is wanted, every childbirth is safe and every young person’s potential is fulfilled.</w:t>
      </w:r>
      <w:r>
        <w:rPr>
          <w:rFonts w:ascii="Calibri" w:eastAsia="Calibri" w:hAnsi="Calibri" w:cs="Calibri"/>
          <w:color w:val="000000"/>
          <w:sz w:val="22"/>
          <w:szCs w:val="22"/>
        </w:rPr>
        <w:t xml:space="preserve">   </w:t>
      </w:r>
    </w:p>
    <w:p w14:paraId="4FC2F245" w14:textId="77777777" w:rsidR="001E2C90" w:rsidRDefault="001E2C9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04D510DE" w14:textId="77777777" w:rsidR="001E2C90"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UNFPA is the lead UN agency th</w:t>
      </w:r>
      <w:r>
        <w:rPr>
          <w:rFonts w:ascii="Calibri" w:eastAsia="Calibri" w:hAnsi="Calibri" w:cs="Calibri"/>
          <w:color w:val="000000"/>
          <w:sz w:val="22"/>
          <w:szCs w:val="22"/>
          <w:highlight w:val="white"/>
        </w:rPr>
        <w:t>at expands the possibilities for women and young people to lead healthy sexual and reproductive lives.</w:t>
      </w:r>
      <w:r>
        <w:rPr>
          <w:rFonts w:ascii="Calibri" w:eastAsia="Calibri" w:hAnsi="Calibri" w:cs="Calibri"/>
          <w:color w:val="000000"/>
          <w:sz w:val="22"/>
          <w:szCs w:val="22"/>
        </w:rPr>
        <w:t xml:space="preserve"> To read more about UNFPA, please go to: </w:t>
      </w:r>
      <w:hyperlink r:id="rId9">
        <w:r>
          <w:rPr>
            <w:rFonts w:ascii="Calibri" w:eastAsia="Calibri" w:hAnsi="Calibri" w:cs="Calibri"/>
            <w:color w:val="0070C0"/>
            <w:sz w:val="22"/>
            <w:szCs w:val="22"/>
            <w:u w:val="single"/>
          </w:rPr>
          <w:t>UNFPA about us</w:t>
        </w:r>
      </w:hyperlink>
    </w:p>
    <w:p w14:paraId="3EA20709" w14:textId="77777777" w:rsidR="001E2C90" w:rsidRDefault="001E2C90">
      <w:pPr>
        <w:jc w:val="both"/>
        <w:rPr>
          <w:rFonts w:ascii="Calibri" w:eastAsia="Calibri" w:hAnsi="Calibri" w:cs="Calibri"/>
          <w:b/>
          <w:sz w:val="22"/>
          <w:szCs w:val="22"/>
        </w:rPr>
      </w:pPr>
    </w:p>
    <w:p w14:paraId="4625F068" w14:textId="3AC722DC" w:rsidR="001E2C90" w:rsidRDefault="00000000" w:rsidP="00FB47CA">
      <w:pPr>
        <w:jc w:val="both"/>
        <w:rPr>
          <w:rFonts w:ascii="Calibri" w:eastAsia="Calibri" w:hAnsi="Calibri" w:cs="Calibri"/>
          <w:color w:val="000000"/>
        </w:rPr>
      </w:pPr>
      <w:r>
        <w:rPr>
          <w:rFonts w:ascii="Calibri" w:eastAsia="Calibri" w:hAnsi="Calibri" w:cs="Calibri"/>
          <w:b/>
          <w:sz w:val="22"/>
          <w:szCs w:val="22"/>
        </w:rPr>
        <w:t xml:space="preserve">Service Requirements/Terms of Reference (ToR) </w:t>
      </w:r>
    </w:p>
    <w:p w14:paraId="2A2F3FCA" w14:textId="77777777" w:rsidR="00FB47CA" w:rsidRPr="00FB3608" w:rsidRDefault="00FB47CA" w:rsidP="00FB3608">
      <w:p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FB3608">
        <w:rPr>
          <w:rFonts w:asciiTheme="minorHAnsi" w:eastAsia="Calibri" w:hAnsiTheme="minorHAnsi" w:cstheme="minorHAnsi"/>
          <w:color w:val="000000"/>
          <w:sz w:val="22"/>
          <w:szCs w:val="22"/>
        </w:rPr>
        <w:t>1. BACKGROUND:</w:t>
      </w:r>
    </w:p>
    <w:p w14:paraId="71AEE49F" w14:textId="7DD4050B" w:rsidR="00FB47CA" w:rsidRPr="00FB3608" w:rsidRDefault="00FB47CA" w:rsidP="00FB3608">
      <w:p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FB3608">
        <w:rPr>
          <w:rFonts w:asciiTheme="minorHAnsi" w:eastAsia="Calibri" w:hAnsiTheme="minorHAnsi" w:cstheme="minorHAnsi"/>
          <w:color w:val="000000"/>
          <w:sz w:val="22"/>
          <w:szCs w:val="22"/>
        </w:rPr>
        <w:t xml:space="preserve">UNFPA Sri Lanka, wishes to contract a company for provision of </w:t>
      </w:r>
      <w:r w:rsidR="00EB4D36">
        <w:rPr>
          <w:rFonts w:asciiTheme="minorHAnsi" w:eastAsia="Calibri" w:hAnsiTheme="minorHAnsi" w:cstheme="minorHAnsi"/>
          <w:color w:val="000000"/>
          <w:sz w:val="22"/>
          <w:szCs w:val="22"/>
        </w:rPr>
        <w:t>pre</w:t>
      </w:r>
      <w:r w:rsidR="00502A16">
        <w:rPr>
          <w:rFonts w:asciiTheme="minorHAnsi" w:eastAsia="Calibri" w:hAnsiTheme="minorHAnsi" w:cstheme="minorHAnsi"/>
          <w:color w:val="000000"/>
          <w:sz w:val="22"/>
          <w:szCs w:val="22"/>
        </w:rPr>
        <w:t>/</w:t>
      </w:r>
      <w:r w:rsidR="00464015">
        <w:rPr>
          <w:rFonts w:asciiTheme="minorHAnsi" w:eastAsia="Calibri" w:hAnsiTheme="minorHAnsi" w:cstheme="minorHAnsi"/>
          <w:color w:val="000000"/>
          <w:sz w:val="22"/>
          <w:szCs w:val="22"/>
        </w:rPr>
        <w:t>post-delivery</w:t>
      </w:r>
      <w:r w:rsidR="00EB4D36">
        <w:rPr>
          <w:rFonts w:asciiTheme="minorHAnsi" w:eastAsia="Calibri" w:hAnsiTheme="minorHAnsi" w:cstheme="minorHAnsi"/>
          <w:color w:val="000000"/>
          <w:sz w:val="22"/>
          <w:szCs w:val="22"/>
        </w:rPr>
        <w:t xml:space="preserve"> inspection of non-food items </w:t>
      </w:r>
      <w:r w:rsidRPr="00FB3608">
        <w:rPr>
          <w:rFonts w:asciiTheme="minorHAnsi" w:eastAsia="Calibri" w:hAnsiTheme="minorHAnsi" w:cstheme="minorHAnsi"/>
          <w:color w:val="000000"/>
          <w:sz w:val="22"/>
          <w:szCs w:val="22"/>
        </w:rPr>
        <w:t xml:space="preserve">on a as and when required basis. UNFPA is currently involved in diverse humanitarian and development projects. For implementation of projects different types of program/non-program supplies are required, a major portion of these supplies are procured directly from suppliers </w:t>
      </w:r>
      <w:r w:rsidR="00EB4D36">
        <w:rPr>
          <w:rFonts w:asciiTheme="minorHAnsi" w:eastAsia="Calibri" w:hAnsiTheme="minorHAnsi" w:cstheme="minorHAnsi"/>
          <w:color w:val="000000"/>
          <w:sz w:val="22"/>
          <w:szCs w:val="22"/>
        </w:rPr>
        <w:t>inside and outside Colombo</w:t>
      </w:r>
      <w:r w:rsidRPr="00FB3608">
        <w:rPr>
          <w:rFonts w:asciiTheme="minorHAnsi" w:eastAsia="Calibri" w:hAnsiTheme="minorHAnsi" w:cstheme="minorHAnsi"/>
          <w:color w:val="000000"/>
          <w:sz w:val="22"/>
          <w:szCs w:val="22"/>
        </w:rPr>
        <w:t xml:space="preserve">. </w:t>
      </w:r>
    </w:p>
    <w:p w14:paraId="5D85A976" w14:textId="77777777" w:rsidR="00FB47CA" w:rsidRPr="00FB3608" w:rsidRDefault="00FB47CA" w:rsidP="00FB3608">
      <w:p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p>
    <w:p w14:paraId="6BC2FDE3" w14:textId="77777777" w:rsidR="00FB47CA" w:rsidRPr="00FB3608" w:rsidRDefault="00FB47CA" w:rsidP="00FB3608">
      <w:p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FB3608">
        <w:rPr>
          <w:rFonts w:asciiTheme="minorHAnsi" w:eastAsia="Calibri" w:hAnsiTheme="minorHAnsi" w:cstheme="minorHAnsi"/>
          <w:color w:val="000000"/>
          <w:sz w:val="22"/>
          <w:szCs w:val="22"/>
        </w:rPr>
        <w:t>2. OBJECTIVE:</w:t>
      </w:r>
    </w:p>
    <w:p w14:paraId="3292EE7E" w14:textId="28477E91" w:rsidR="00FB47CA" w:rsidRPr="00FB3608" w:rsidRDefault="00FB47CA" w:rsidP="00FB3608">
      <w:p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FB3608">
        <w:rPr>
          <w:rFonts w:asciiTheme="minorHAnsi" w:eastAsia="Calibri" w:hAnsiTheme="minorHAnsi" w:cstheme="minorHAnsi"/>
          <w:color w:val="000000"/>
          <w:sz w:val="22"/>
          <w:szCs w:val="22"/>
        </w:rPr>
        <w:t>To establish a contract</w:t>
      </w:r>
      <w:r w:rsidR="00464015">
        <w:rPr>
          <w:rFonts w:asciiTheme="minorHAnsi" w:eastAsia="Calibri" w:hAnsiTheme="minorHAnsi" w:cstheme="minorHAnsi"/>
          <w:color w:val="000000"/>
          <w:sz w:val="22"/>
          <w:szCs w:val="22"/>
        </w:rPr>
        <w:t xml:space="preserve"> </w:t>
      </w:r>
      <w:r w:rsidRPr="00FB3608">
        <w:rPr>
          <w:rFonts w:asciiTheme="minorHAnsi" w:eastAsia="Calibri" w:hAnsiTheme="minorHAnsi" w:cstheme="minorHAnsi"/>
          <w:color w:val="000000"/>
          <w:sz w:val="22"/>
          <w:szCs w:val="22"/>
        </w:rPr>
        <w:t xml:space="preserve">for providing </w:t>
      </w:r>
      <w:r w:rsidR="00464015">
        <w:rPr>
          <w:rFonts w:asciiTheme="minorHAnsi" w:eastAsia="Calibri" w:hAnsiTheme="minorHAnsi" w:cstheme="minorHAnsi"/>
          <w:color w:val="000000"/>
          <w:sz w:val="22"/>
          <w:szCs w:val="22"/>
        </w:rPr>
        <w:t xml:space="preserve">pre/post-delivery inspection on a as and when required basis. </w:t>
      </w:r>
    </w:p>
    <w:p w14:paraId="49D42985" w14:textId="77777777" w:rsidR="00FB47CA" w:rsidRPr="00FB3608" w:rsidRDefault="00FB47CA" w:rsidP="00FB3608">
      <w:p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p>
    <w:p w14:paraId="057EBDF5" w14:textId="77777777" w:rsidR="00FB47CA" w:rsidRPr="00FB3608" w:rsidRDefault="00FB47CA" w:rsidP="00FB3608">
      <w:p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FB3608">
        <w:rPr>
          <w:rFonts w:asciiTheme="minorHAnsi" w:eastAsia="Calibri" w:hAnsiTheme="minorHAnsi" w:cstheme="minorHAnsi"/>
          <w:color w:val="000000"/>
          <w:sz w:val="22"/>
          <w:szCs w:val="22"/>
        </w:rPr>
        <w:t>3. SCOPE OF SERVICES:</w:t>
      </w:r>
    </w:p>
    <w:p w14:paraId="799D5EB9" w14:textId="71FB6CB4" w:rsidR="00464015" w:rsidRPr="008F4071" w:rsidRDefault="00464015" w:rsidP="008F4071">
      <w:pPr>
        <w:pStyle w:val="ListParagraph"/>
        <w:numPr>
          <w:ilvl w:val="3"/>
          <w:numId w:val="15"/>
        </w:numPr>
        <w:pBdr>
          <w:top w:val="nil"/>
          <w:left w:val="nil"/>
          <w:bottom w:val="nil"/>
          <w:right w:val="nil"/>
          <w:between w:val="nil"/>
        </w:pBdr>
        <w:spacing w:line="259" w:lineRule="auto"/>
        <w:ind w:left="360"/>
        <w:jc w:val="both"/>
        <w:rPr>
          <w:rFonts w:asciiTheme="minorHAnsi" w:eastAsia="Calibri" w:hAnsiTheme="minorHAnsi" w:cstheme="minorHAnsi"/>
          <w:color w:val="000000"/>
          <w:sz w:val="22"/>
          <w:szCs w:val="22"/>
        </w:rPr>
      </w:pPr>
      <w:r w:rsidRPr="008F4071">
        <w:rPr>
          <w:rFonts w:asciiTheme="minorHAnsi" w:eastAsia="Calibri" w:hAnsiTheme="minorHAnsi" w:cstheme="minorHAnsi"/>
          <w:color w:val="000000"/>
          <w:sz w:val="22"/>
          <w:szCs w:val="22"/>
        </w:rPr>
        <w:t xml:space="preserve">Pre-Delivery Inspection (PDI) </w:t>
      </w:r>
    </w:p>
    <w:p w14:paraId="6A4A05D7" w14:textId="28F69CAA" w:rsidR="00FB47CA" w:rsidRDefault="00464015" w:rsidP="00FB3608">
      <w:p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464015">
        <w:rPr>
          <w:rFonts w:asciiTheme="minorHAnsi" w:eastAsia="Calibri" w:hAnsiTheme="minorHAnsi" w:cstheme="minorHAnsi"/>
          <w:color w:val="000000"/>
          <w:sz w:val="22"/>
          <w:szCs w:val="22"/>
        </w:rPr>
        <w:t xml:space="preserve">Pre-Delivery Inspections (PDI) shall be conducted at supplier's premises, or any other location specified by QAC. QAC will issue a work order or Purchase Order, by email, detailing the POI requirements. Generally, POI will consist of checking that goods or services are provided in accordance with any Purchase order/Corporate Contract requirements. The POI will include such tests and measurements necessary to verify the requirements described in the relevant Purchase Order. We </w:t>
      </w:r>
      <w:r w:rsidRPr="00464015">
        <w:rPr>
          <w:rFonts w:asciiTheme="minorHAnsi" w:eastAsia="Calibri" w:hAnsiTheme="minorHAnsi" w:cstheme="minorHAnsi"/>
          <w:color w:val="000000"/>
          <w:sz w:val="22"/>
          <w:szCs w:val="22"/>
        </w:rPr>
        <w:lastRenderedPageBreak/>
        <w:t>may also request that the loading and sealing of containers is subject to inspection at the time of the PDI. The POI will include, but may not be limited to, the following activities:</w:t>
      </w:r>
    </w:p>
    <w:p w14:paraId="5DCF5F81" w14:textId="1B55D63D" w:rsidR="00464015" w:rsidRDefault="00464015" w:rsidP="00464015">
      <w:pPr>
        <w:pStyle w:val="ListParagraph"/>
        <w:numPr>
          <w:ilvl w:val="0"/>
          <w:numId w:val="20"/>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464015">
        <w:rPr>
          <w:rFonts w:asciiTheme="minorHAnsi" w:eastAsia="Calibri" w:hAnsiTheme="minorHAnsi" w:cstheme="minorHAnsi"/>
          <w:color w:val="000000"/>
          <w:sz w:val="22"/>
          <w:szCs w:val="22"/>
        </w:rPr>
        <w:t xml:space="preserve">Check quality of the consignment, with samples drawn based on the batch size and sampling plan, or as specified by and agreed with UNFPA. </w:t>
      </w:r>
    </w:p>
    <w:p w14:paraId="2EFFA449" w14:textId="3F09E2FD" w:rsidR="00464015" w:rsidRDefault="00464015" w:rsidP="00464015">
      <w:pPr>
        <w:pStyle w:val="ListParagraph"/>
        <w:numPr>
          <w:ilvl w:val="0"/>
          <w:numId w:val="20"/>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464015">
        <w:rPr>
          <w:rFonts w:asciiTheme="minorHAnsi" w:eastAsia="Calibri" w:hAnsiTheme="minorHAnsi" w:cstheme="minorHAnsi"/>
          <w:color w:val="000000"/>
          <w:sz w:val="22"/>
          <w:szCs w:val="22"/>
        </w:rPr>
        <w:t>Check the quantity of Items listed in the Purchase order/Corporate Contract and further ensure the requirements against the contract specification, technical drawings products sample and other relevant documents or standards are met.</w:t>
      </w:r>
    </w:p>
    <w:p w14:paraId="6BA4FD63" w14:textId="5507692F" w:rsidR="00464015" w:rsidRDefault="00464015" w:rsidP="00464015">
      <w:pPr>
        <w:pStyle w:val="ListParagraph"/>
        <w:numPr>
          <w:ilvl w:val="0"/>
          <w:numId w:val="20"/>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464015">
        <w:rPr>
          <w:rFonts w:asciiTheme="minorHAnsi" w:eastAsia="Calibri" w:hAnsiTheme="minorHAnsi" w:cstheme="minorHAnsi"/>
          <w:color w:val="000000"/>
          <w:sz w:val="22"/>
          <w:szCs w:val="22"/>
        </w:rPr>
        <w:t>Check the workmanship and finish of the items listed in the Purchase order/Corporate Contract requirements</w:t>
      </w:r>
      <w:r>
        <w:rPr>
          <w:rFonts w:asciiTheme="minorHAnsi" w:eastAsia="Calibri" w:hAnsiTheme="minorHAnsi" w:cstheme="minorHAnsi"/>
          <w:color w:val="000000"/>
          <w:sz w:val="22"/>
          <w:szCs w:val="22"/>
        </w:rPr>
        <w:t>.</w:t>
      </w:r>
    </w:p>
    <w:p w14:paraId="7813C21E" w14:textId="7D6C7798" w:rsidR="00464015" w:rsidRDefault="00464015" w:rsidP="00464015">
      <w:pPr>
        <w:pStyle w:val="ListParagraph"/>
        <w:numPr>
          <w:ilvl w:val="0"/>
          <w:numId w:val="20"/>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464015">
        <w:rPr>
          <w:rFonts w:asciiTheme="minorHAnsi" w:eastAsia="Calibri" w:hAnsiTheme="minorHAnsi" w:cstheme="minorHAnsi"/>
          <w:color w:val="000000"/>
          <w:sz w:val="22"/>
          <w:szCs w:val="22"/>
        </w:rPr>
        <w:t>Conduct dimensional checks.</w:t>
      </w:r>
    </w:p>
    <w:p w14:paraId="1B792AB9" w14:textId="3C9C3769" w:rsidR="00464015" w:rsidRDefault="00464015" w:rsidP="00464015">
      <w:pPr>
        <w:pStyle w:val="ListParagraph"/>
        <w:numPr>
          <w:ilvl w:val="0"/>
          <w:numId w:val="20"/>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464015">
        <w:rPr>
          <w:rFonts w:asciiTheme="minorHAnsi" w:eastAsia="Calibri" w:hAnsiTheme="minorHAnsi" w:cstheme="minorHAnsi"/>
          <w:color w:val="000000"/>
          <w:sz w:val="22"/>
          <w:szCs w:val="22"/>
        </w:rPr>
        <w:t>Verify manufacturer's test reports for raw materials or, if required, witness the testing of the materials</w:t>
      </w:r>
      <w:r>
        <w:rPr>
          <w:rFonts w:asciiTheme="minorHAnsi" w:eastAsia="Calibri" w:hAnsiTheme="minorHAnsi" w:cstheme="minorHAnsi"/>
          <w:color w:val="000000"/>
          <w:sz w:val="22"/>
          <w:szCs w:val="22"/>
        </w:rPr>
        <w:t>.</w:t>
      </w:r>
    </w:p>
    <w:p w14:paraId="241DA5F1" w14:textId="0562CB4C" w:rsidR="00464015" w:rsidRDefault="00464015" w:rsidP="00464015">
      <w:pPr>
        <w:pStyle w:val="ListParagraph"/>
        <w:numPr>
          <w:ilvl w:val="0"/>
          <w:numId w:val="20"/>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464015">
        <w:rPr>
          <w:rFonts w:asciiTheme="minorHAnsi" w:eastAsia="Calibri" w:hAnsiTheme="minorHAnsi" w:cstheme="minorHAnsi"/>
          <w:color w:val="000000"/>
          <w:sz w:val="22"/>
          <w:szCs w:val="22"/>
        </w:rPr>
        <w:t>Check the packing, pallet size, shipping marks against instructions specified in the Purchase Order and stamp the supplies as inspected.</w:t>
      </w:r>
    </w:p>
    <w:p w14:paraId="23FE8EF0" w14:textId="03FB4CA2" w:rsidR="00464015" w:rsidRDefault="00464015" w:rsidP="00464015">
      <w:pPr>
        <w:pStyle w:val="ListParagraph"/>
        <w:numPr>
          <w:ilvl w:val="0"/>
          <w:numId w:val="20"/>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464015">
        <w:rPr>
          <w:rFonts w:asciiTheme="minorHAnsi" w:eastAsia="Calibri" w:hAnsiTheme="minorHAnsi" w:cstheme="minorHAnsi"/>
          <w:color w:val="000000"/>
          <w:sz w:val="22"/>
          <w:szCs w:val="22"/>
        </w:rPr>
        <w:t>Report any damage or non-conforming aspects observed.</w:t>
      </w:r>
    </w:p>
    <w:p w14:paraId="5278EA62" w14:textId="6D2FB248" w:rsidR="00464015" w:rsidRDefault="00464015" w:rsidP="00464015">
      <w:pPr>
        <w:pStyle w:val="ListParagraph"/>
        <w:numPr>
          <w:ilvl w:val="0"/>
          <w:numId w:val="20"/>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464015">
        <w:rPr>
          <w:rFonts w:asciiTheme="minorHAnsi" w:eastAsia="Calibri" w:hAnsiTheme="minorHAnsi" w:cstheme="minorHAnsi"/>
          <w:color w:val="000000"/>
          <w:sz w:val="22"/>
          <w:szCs w:val="22"/>
        </w:rPr>
        <w:t>Any other agreed ad hoc inspection requirement.</w:t>
      </w:r>
    </w:p>
    <w:p w14:paraId="4530F545" w14:textId="77777777" w:rsidR="008F4071" w:rsidRPr="008F4071" w:rsidRDefault="008F4071" w:rsidP="008F4071">
      <w:p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8F4071">
        <w:rPr>
          <w:rFonts w:asciiTheme="minorHAnsi" w:eastAsia="Calibri" w:hAnsiTheme="minorHAnsi" w:cstheme="minorHAnsi"/>
          <w:color w:val="000000"/>
          <w:sz w:val="22"/>
          <w:szCs w:val="22"/>
        </w:rPr>
        <w:t>In some cases, and for certain products, separate specific inspection guidelines will be issued with the inspection requests.</w:t>
      </w:r>
    </w:p>
    <w:p w14:paraId="023E3163" w14:textId="77777777" w:rsidR="008F4071" w:rsidRPr="008F4071" w:rsidRDefault="008F4071" w:rsidP="008F4071">
      <w:p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p>
    <w:p w14:paraId="26F943DC" w14:textId="77777777" w:rsidR="008F4071" w:rsidRPr="008F4071" w:rsidRDefault="008F4071" w:rsidP="008F4071">
      <w:p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8F4071">
        <w:rPr>
          <w:rFonts w:asciiTheme="minorHAnsi" w:eastAsia="Calibri" w:hAnsiTheme="minorHAnsi" w:cstheme="minorHAnsi"/>
          <w:color w:val="000000"/>
          <w:sz w:val="22"/>
          <w:szCs w:val="22"/>
        </w:rPr>
        <w:t>These activities listed above shall either be performed by the representative nominated by the inspection Agency or performed by others and witnessed by the nominated representative.</w:t>
      </w:r>
    </w:p>
    <w:p w14:paraId="43AD1ECC" w14:textId="77777777" w:rsidR="008F4071" w:rsidRPr="008F4071" w:rsidRDefault="008F4071" w:rsidP="008F4071">
      <w:p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p>
    <w:p w14:paraId="63835AB7" w14:textId="77777777" w:rsidR="008F4071" w:rsidRPr="008F4071" w:rsidRDefault="008F4071" w:rsidP="008F4071">
      <w:p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8F4071">
        <w:rPr>
          <w:rFonts w:asciiTheme="minorHAnsi" w:eastAsia="Calibri" w:hAnsiTheme="minorHAnsi" w:cstheme="minorHAnsi"/>
          <w:color w:val="000000"/>
          <w:sz w:val="22"/>
          <w:szCs w:val="22"/>
        </w:rPr>
        <w:t>In order to make inspections more cost-effective, inspections against different Purchase Orders must be combined where possible, if the supplier, place and date of inspection are the same.</w:t>
      </w:r>
    </w:p>
    <w:p w14:paraId="377B577C" w14:textId="413BF9D1" w:rsidR="00464015" w:rsidRPr="00464015" w:rsidRDefault="008F4071" w:rsidP="008F4071">
      <w:p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8F4071">
        <w:rPr>
          <w:rFonts w:asciiTheme="minorHAnsi" w:eastAsia="Calibri" w:hAnsiTheme="minorHAnsi" w:cstheme="minorHAnsi"/>
          <w:color w:val="000000"/>
          <w:sz w:val="22"/>
          <w:szCs w:val="22"/>
        </w:rPr>
        <w:t>Should consistently good quality be achieved, UNFPA may switch to reduced inspection (as per sampling plan ISO 2859-1). Alternatively, should a deterioration in quality be detected, UNFPA may ask for tightened inspection. UNFPA will determine any changes to the sampling plans and advise the inspection agency accordingly when requesting the inspection service. UNFPA shall, in all cases, make the final decision to release any consignment for shipment. This decision will be based in part on the pertinent information contained in the inspection report(s).</w:t>
      </w:r>
    </w:p>
    <w:p w14:paraId="606743A1" w14:textId="77777777" w:rsidR="00464015" w:rsidRDefault="00464015" w:rsidP="00FB3608">
      <w:p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p>
    <w:p w14:paraId="50ED5512" w14:textId="50149CF6" w:rsidR="008F4071" w:rsidRDefault="008F4071" w:rsidP="008F4071">
      <w:pPr>
        <w:pStyle w:val="ListParagraph"/>
        <w:numPr>
          <w:ilvl w:val="3"/>
          <w:numId w:val="15"/>
        </w:numPr>
        <w:pBdr>
          <w:top w:val="nil"/>
          <w:left w:val="nil"/>
          <w:bottom w:val="nil"/>
          <w:right w:val="nil"/>
          <w:between w:val="nil"/>
        </w:pBdr>
        <w:spacing w:line="259" w:lineRule="auto"/>
        <w:ind w:left="360"/>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Supervision of Loading/Container Stuffing</w:t>
      </w:r>
    </w:p>
    <w:p w14:paraId="213FD2A2" w14:textId="77777777" w:rsidR="008F4071" w:rsidRPr="008F4071" w:rsidRDefault="008F4071" w:rsidP="008F4071">
      <w:p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8F4071">
        <w:rPr>
          <w:rFonts w:asciiTheme="minorHAnsi" w:eastAsia="Calibri" w:hAnsiTheme="minorHAnsi" w:cstheme="minorHAnsi"/>
          <w:color w:val="000000"/>
          <w:sz w:val="22"/>
          <w:szCs w:val="22"/>
        </w:rPr>
        <w:t>Typical functions are as follows:</w:t>
      </w:r>
    </w:p>
    <w:p w14:paraId="787DBA88" w14:textId="77777777" w:rsidR="008F4071" w:rsidRDefault="008F4071" w:rsidP="008F4071">
      <w:pPr>
        <w:pStyle w:val="ListParagraph"/>
        <w:numPr>
          <w:ilvl w:val="0"/>
          <w:numId w:val="22"/>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8F4071">
        <w:rPr>
          <w:rFonts w:asciiTheme="minorHAnsi" w:eastAsia="Calibri" w:hAnsiTheme="minorHAnsi" w:cstheme="minorHAnsi"/>
          <w:color w:val="000000"/>
          <w:sz w:val="22"/>
          <w:szCs w:val="22"/>
        </w:rPr>
        <w:t>Report any damage or nonconforming aspects observed.</w:t>
      </w:r>
    </w:p>
    <w:p w14:paraId="510634C1" w14:textId="77777777" w:rsidR="008F4071" w:rsidRDefault="008F4071" w:rsidP="008F4071">
      <w:pPr>
        <w:pStyle w:val="ListParagraph"/>
        <w:numPr>
          <w:ilvl w:val="0"/>
          <w:numId w:val="22"/>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8F4071">
        <w:rPr>
          <w:rFonts w:asciiTheme="minorHAnsi" w:eastAsia="Calibri" w:hAnsiTheme="minorHAnsi" w:cstheme="minorHAnsi"/>
          <w:color w:val="000000"/>
          <w:sz w:val="22"/>
          <w:szCs w:val="22"/>
        </w:rPr>
        <w:t>Ensure full compliance to Packaging Instructions as described in the Purchase order/Corporate Contract.</w:t>
      </w:r>
    </w:p>
    <w:p w14:paraId="32531860" w14:textId="77777777" w:rsidR="008F4071" w:rsidRDefault="008F4071" w:rsidP="008F4071">
      <w:pPr>
        <w:pStyle w:val="ListParagraph"/>
        <w:numPr>
          <w:ilvl w:val="0"/>
          <w:numId w:val="22"/>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8F4071">
        <w:rPr>
          <w:rFonts w:asciiTheme="minorHAnsi" w:eastAsia="Calibri" w:hAnsiTheme="minorHAnsi" w:cstheme="minorHAnsi"/>
          <w:color w:val="000000"/>
          <w:sz w:val="22"/>
          <w:szCs w:val="22"/>
        </w:rPr>
        <w:t>Check the general appearance of the packing or palletized supplies.</w:t>
      </w:r>
    </w:p>
    <w:p w14:paraId="4F8BACAE" w14:textId="77777777" w:rsidR="008F4071" w:rsidRDefault="008F4071" w:rsidP="008F4071">
      <w:pPr>
        <w:pStyle w:val="ListParagraph"/>
        <w:numPr>
          <w:ilvl w:val="0"/>
          <w:numId w:val="22"/>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8F4071">
        <w:rPr>
          <w:rFonts w:asciiTheme="minorHAnsi" w:eastAsia="Calibri" w:hAnsiTheme="minorHAnsi" w:cstheme="minorHAnsi"/>
          <w:color w:val="000000"/>
          <w:sz w:val="22"/>
          <w:szCs w:val="22"/>
        </w:rPr>
        <w:t>Verify storage conditions.</w:t>
      </w:r>
    </w:p>
    <w:p w14:paraId="65DF33E6" w14:textId="77777777" w:rsidR="008F4071" w:rsidRDefault="008F4071" w:rsidP="008F4071">
      <w:pPr>
        <w:pStyle w:val="ListParagraph"/>
        <w:numPr>
          <w:ilvl w:val="0"/>
          <w:numId w:val="22"/>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8F4071">
        <w:rPr>
          <w:rFonts w:asciiTheme="minorHAnsi" w:eastAsia="Calibri" w:hAnsiTheme="minorHAnsi" w:cstheme="minorHAnsi"/>
          <w:color w:val="000000"/>
          <w:sz w:val="22"/>
          <w:szCs w:val="22"/>
        </w:rPr>
        <w:t>Ensure that the number of packages and shipping marks comply with the contract requirements.</w:t>
      </w:r>
    </w:p>
    <w:p w14:paraId="43DEA384" w14:textId="77777777" w:rsidR="008F4071" w:rsidRDefault="008F4071" w:rsidP="008F4071">
      <w:pPr>
        <w:pStyle w:val="ListParagraph"/>
        <w:numPr>
          <w:ilvl w:val="0"/>
          <w:numId w:val="22"/>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8F4071">
        <w:rPr>
          <w:rFonts w:asciiTheme="minorHAnsi" w:eastAsia="Calibri" w:hAnsiTheme="minorHAnsi" w:cstheme="minorHAnsi"/>
          <w:color w:val="000000"/>
          <w:sz w:val="22"/>
          <w:szCs w:val="22"/>
        </w:rPr>
        <w:t>Witness handling of all loading and unloading operations.</w:t>
      </w:r>
    </w:p>
    <w:p w14:paraId="50F04AEE" w14:textId="77777777" w:rsidR="008F4071" w:rsidRDefault="008F4071" w:rsidP="008F4071">
      <w:pPr>
        <w:pStyle w:val="ListParagraph"/>
        <w:numPr>
          <w:ilvl w:val="0"/>
          <w:numId w:val="22"/>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8F4071">
        <w:rPr>
          <w:rFonts w:asciiTheme="minorHAnsi" w:eastAsia="Calibri" w:hAnsiTheme="minorHAnsi" w:cstheme="minorHAnsi"/>
          <w:color w:val="000000"/>
          <w:sz w:val="22"/>
          <w:szCs w:val="22"/>
        </w:rPr>
        <w:t>Check the standard of transport, condition of containers.</w:t>
      </w:r>
    </w:p>
    <w:p w14:paraId="2FF2D65C" w14:textId="77777777" w:rsidR="008F4071" w:rsidRDefault="008F4071" w:rsidP="008F4071">
      <w:pPr>
        <w:pStyle w:val="ListParagraph"/>
        <w:numPr>
          <w:ilvl w:val="0"/>
          <w:numId w:val="22"/>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8F4071">
        <w:rPr>
          <w:rFonts w:asciiTheme="minorHAnsi" w:eastAsia="Calibri" w:hAnsiTheme="minorHAnsi" w:cstheme="minorHAnsi"/>
          <w:color w:val="000000"/>
          <w:sz w:val="22"/>
          <w:szCs w:val="22"/>
        </w:rPr>
        <w:t>Ensure the stowing, fastening and wedging on all transport Is adequate to withstand the conditions likely to be encountered during shipment.</w:t>
      </w:r>
    </w:p>
    <w:p w14:paraId="2632B5A1" w14:textId="77777777" w:rsidR="008F4071" w:rsidRDefault="008F4071" w:rsidP="008F4071">
      <w:pPr>
        <w:pStyle w:val="ListParagraph"/>
        <w:numPr>
          <w:ilvl w:val="0"/>
          <w:numId w:val="22"/>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8F4071">
        <w:rPr>
          <w:rFonts w:asciiTheme="minorHAnsi" w:eastAsia="Calibri" w:hAnsiTheme="minorHAnsi" w:cstheme="minorHAnsi"/>
          <w:color w:val="000000"/>
          <w:sz w:val="22"/>
          <w:szCs w:val="22"/>
        </w:rPr>
        <w:t>Check all relevant documents.</w:t>
      </w:r>
    </w:p>
    <w:p w14:paraId="0E79A442" w14:textId="17229ECC" w:rsidR="008F4071" w:rsidRPr="008F4071" w:rsidRDefault="008F4071" w:rsidP="008F4071">
      <w:pPr>
        <w:pStyle w:val="ListParagraph"/>
        <w:numPr>
          <w:ilvl w:val="0"/>
          <w:numId w:val="22"/>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8F4071">
        <w:rPr>
          <w:rFonts w:asciiTheme="minorHAnsi" w:eastAsia="Calibri" w:hAnsiTheme="minorHAnsi" w:cstheme="minorHAnsi"/>
          <w:color w:val="000000"/>
          <w:sz w:val="22"/>
          <w:szCs w:val="22"/>
        </w:rPr>
        <w:t>Stamp and Seal, both consignment and container, as required.</w:t>
      </w:r>
    </w:p>
    <w:p w14:paraId="681070FE" w14:textId="77777777" w:rsidR="008F4071" w:rsidRDefault="008F4071" w:rsidP="00FB3608">
      <w:p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p>
    <w:p w14:paraId="78AC909B" w14:textId="77777777" w:rsidR="008F4071" w:rsidRDefault="008F4071" w:rsidP="00FB3608">
      <w:p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p>
    <w:p w14:paraId="3F46D88F" w14:textId="77777777" w:rsidR="008F4071" w:rsidRDefault="008F4071" w:rsidP="008F4071">
      <w:pPr>
        <w:pStyle w:val="ListParagraph"/>
        <w:numPr>
          <w:ilvl w:val="3"/>
          <w:numId w:val="15"/>
        </w:numPr>
        <w:pBdr>
          <w:top w:val="nil"/>
          <w:left w:val="nil"/>
          <w:bottom w:val="nil"/>
          <w:right w:val="nil"/>
          <w:between w:val="nil"/>
        </w:pBdr>
        <w:spacing w:line="259" w:lineRule="auto"/>
        <w:ind w:left="360"/>
        <w:jc w:val="both"/>
        <w:rPr>
          <w:rFonts w:asciiTheme="minorHAnsi" w:eastAsia="Calibri" w:hAnsiTheme="minorHAnsi" w:cstheme="minorHAnsi"/>
          <w:color w:val="000000"/>
          <w:sz w:val="22"/>
          <w:szCs w:val="22"/>
        </w:rPr>
      </w:pPr>
      <w:r w:rsidRPr="008F4071">
        <w:rPr>
          <w:rFonts w:asciiTheme="minorHAnsi" w:eastAsia="Calibri" w:hAnsiTheme="minorHAnsi" w:cstheme="minorHAnsi"/>
          <w:color w:val="000000"/>
          <w:sz w:val="22"/>
          <w:szCs w:val="22"/>
        </w:rPr>
        <w:lastRenderedPageBreak/>
        <w:t xml:space="preserve">Post Delivery Inspection </w:t>
      </w:r>
    </w:p>
    <w:p w14:paraId="014ECF4E" w14:textId="77777777" w:rsidR="008F4071" w:rsidRDefault="008F4071" w:rsidP="008F4071">
      <w:pPr>
        <w:pStyle w:val="ListParagraph"/>
        <w:pBdr>
          <w:top w:val="nil"/>
          <w:left w:val="nil"/>
          <w:bottom w:val="nil"/>
          <w:right w:val="nil"/>
          <w:between w:val="nil"/>
        </w:pBdr>
        <w:spacing w:line="259" w:lineRule="auto"/>
        <w:ind w:left="360"/>
        <w:jc w:val="both"/>
        <w:rPr>
          <w:rFonts w:asciiTheme="minorHAnsi" w:eastAsia="Calibri" w:hAnsiTheme="minorHAnsi" w:cstheme="minorHAnsi"/>
          <w:color w:val="000000"/>
          <w:sz w:val="22"/>
          <w:szCs w:val="22"/>
        </w:rPr>
      </w:pPr>
      <w:r w:rsidRPr="008F4071">
        <w:rPr>
          <w:rFonts w:asciiTheme="minorHAnsi" w:eastAsia="Calibri" w:hAnsiTheme="minorHAnsi" w:cstheme="minorHAnsi"/>
          <w:color w:val="000000"/>
          <w:sz w:val="22"/>
          <w:szCs w:val="22"/>
        </w:rPr>
        <w:t>Typical functions may include, but are not limited to, the following:</w:t>
      </w:r>
    </w:p>
    <w:p w14:paraId="5130AC97" w14:textId="53E773FB" w:rsidR="008F4071" w:rsidRPr="008F4071" w:rsidRDefault="008F4071" w:rsidP="008F4071">
      <w:pPr>
        <w:pStyle w:val="ListParagraph"/>
        <w:numPr>
          <w:ilvl w:val="0"/>
          <w:numId w:val="23"/>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8F4071">
        <w:rPr>
          <w:rFonts w:asciiTheme="minorHAnsi" w:eastAsia="Calibri" w:hAnsiTheme="minorHAnsi" w:cstheme="minorHAnsi"/>
          <w:color w:val="000000"/>
          <w:sz w:val="22"/>
          <w:szCs w:val="22"/>
        </w:rPr>
        <w:t>Confirm that the items received by the consignee are in accordance with the Purchase order.</w:t>
      </w:r>
    </w:p>
    <w:p w14:paraId="535A0A2D" w14:textId="74706834" w:rsidR="008F4071" w:rsidRPr="008F4071" w:rsidRDefault="008F4071" w:rsidP="008F4071">
      <w:pPr>
        <w:pStyle w:val="ListParagraph"/>
        <w:numPr>
          <w:ilvl w:val="0"/>
          <w:numId w:val="23"/>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8F4071">
        <w:rPr>
          <w:rFonts w:asciiTheme="minorHAnsi" w:eastAsia="Calibri" w:hAnsiTheme="minorHAnsi" w:cstheme="minorHAnsi"/>
          <w:color w:val="000000"/>
          <w:sz w:val="22"/>
          <w:szCs w:val="22"/>
        </w:rPr>
        <w:t>Report all damages observed at the consignee's site, including the extent, nature and possible cause of damage for future preventive measures.</w:t>
      </w:r>
    </w:p>
    <w:p w14:paraId="40453AB6" w14:textId="7EE1D95E" w:rsidR="008F4071" w:rsidRPr="008F4071" w:rsidRDefault="008F4071" w:rsidP="008F4071">
      <w:pPr>
        <w:pStyle w:val="ListParagraph"/>
        <w:numPr>
          <w:ilvl w:val="0"/>
          <w:numId w:val="23"/>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8F4071">
        <w:rPr>
          <w:rFonts w:asciiTheme="minorHAnsi" w:eastAsia="Calibri" w:hAnsiTheme="minorHAnsi" w:cstheme="minorHAnsi"/>
          <w:color w:val="000000"/>
          <w:sz w:val="22"/>
          <w:szCs w:val="22"/>
        </w:rPr>
        <w:t>Conduct visual inspection and dimensional check to PO specifications.</w:t>
      </w:r>
    </w:p>
    <w:p w14:paraId="3AEA3434" w14:textId="067C8C0E" w:rsidR="008F4071" w:rsidRPr="008F4071" w:rsidRDefault="008F4071" w:rsidP="008F4071">
      <w:pPr>
        <w:pStyle w:val="ListParagraph"/>
        <w:numPr>
          <w:ilvl w:val="0"/>
          <w:numId w:val="23"/>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8F4071">
        <w:rPr>
          <w:rFonts w:asciiTheme="minorHAnsi" w:eastAsia="Calibri" w:hAnsiTheme="minorHAnsi" w:cstheme="minorHAnsi"/>
          <w:color w:val="000000"/>
          <w:sz w:val="22"/>
          <w:szCs w:val="22"/>
        </w:rPr>
        <w:t>Confirm storage of the Items is in accordance with the conditions stipulated by the client or manufacturer.</w:t>
      </w:r>
    </w:p>
    <w:p w14:paraId="45E191CC" w14:textId="7315B6DF" w:rsidR="008F4071" w:rsidRPr="008F4071" w:rsidRDefault="008F4071" w:rsidP="008F4071">
      <w:pPr>
        <w:pStyle w:val="ListParagraph"/>
        <w:numPr>
          <w:ilvl w:val="0"/>
          <w:numId w:val="23"/>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8F4071">
        <w:rPr>
          <w:rFonts w:asciiTheme="minorHAnsi" w:eastAsia="Calibri" w:hAnsiTheme="minorHAnsi" w:cstheme="minorHAnsi"/>
          <w:color w:val="000000"/>
          <w:sz w:val="22"/>
          <w:szCs w:val="22"/>
        </w:rPr>
        <w:t>Quality Inspection and field observation on the durability of supplies (to be done only upon request by UNFPA).</w:t>
      </w:r>
    </w:p>
    <w:p w14:paraId="42F7B019" w14:textId="23157549" w:rsidR="00FB47CA" w:rsidRPr="008F4071" w:rsidRDefault="008F4071" w:rsidP="008F4071">
      <w:pPr>
        <w:pStyle w:val="ListParagraph"/>
        <w:numPr>
          <w:ilvl w:val="0"/>
          <w:numId w:val="23"/>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8F4071">
        <w:rPr>
          <w:rFonts w:asciiTheme="minorHAnsi" w:eastAsia="Calibri" w:hAnsiTheme="minorHAnsi" w:cstheme="minorHAnsi"/>
          <w:color w:val="000000"/>
          <w:sz w:val="22"/>
          <w:szCs w:val="22"/>
        </w:rPr>
        <w:t>Issuance of Inspection Report</w:t>
      </w:r>
      <w:r w:rsidR="00FB47CA" w:rsidRPr="008F4071">
        <w:rPr>
          <w:rFonts w:asciiTheme="minorHAnsi" w:eastAsia="Calibri" w:hAnsiTheme="minorHAnsi" w:cstheme="minorHAnsi"/>
          <w:color w:val="000000"/>
          <w:sz w:val="22"/>
          <w:szCs w:val="22"/>
        </w:rPr>
        <w:t xml:space="preserve"> </w:t>
      </w:r>
    </w:p>
    <w:p w14:paraId="332B95F6" w14:textId="77777777" w:rsidR="00FB47CA" w:rsidRPr="00FB3608" w:rsidRDefault="00FB47CA" w:rsidP="00FB3608">
      <w:p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p>
    <w:p w14:paraId="31228A7D" w14:textId="77777777" w:rsidR="008F4071" w:rsidRDefault="008F4071" w:rsidP="008F4071">
      <w:pPr>
        <w:pStyle w:val="ListParagraph"/>
        <w:numPr>
          <w:ilvl w:val="3"/>
          <w:numId w:val="15"/>
        </w:numPr>
        <w:pBdr>
          <w:top w:val="nil"/>
          <w:left w:val="nil"/>
          <w:bottom w:val="nil"/>
          <w:right w:val="nil"/>
          <w:between w:val="nil"/>
        </w:pBdr>
        <w:spacing w:line="259" w:lineRule="auto"/>
        <w:ind w:left="360"/>
        <w:jc w:val="both"/>
        <w:rPr>
          <w:rFonts w:asciiTheme="minorHAnsi" w:eastAsia="Calibri" w:hAnsiTheme="minorHAnsi" w:cstheme="minorHAnsi"/>
          <w:color w:val="000000"/>
          <w:sz w:val="22"/>
          <w:szCs w:val="22"/>
        </w:rPr>
      </w:pPr>
      <w:r w:rsidRPr="008F4071">
        <w:rPr>
          <w:rFonts w:asciiTheme="minorHAnsi" w:eastAsia="Calibri" w:hAnsiTheme="minorHAnsi" w:cstheme="minorHAnsi"/>
          <w:color w:val="000000"/>
          <w:sz w:val="22"/>
          <w:szCs w:val="22"/>
        </w:rPr>
        <w:t>Reporting</w:t>
      </w:r>
    </w:p>
    <w:p w14:paraId="160AF3FE" w14:textId="77777777" w:rsidR="008F4071" w:rsidRDefault="008F4071" w:rsidP="008F4071">
      <w:pPr>
        <w:pStyle w:val="ListParagraph"/>
        <w:pBdr>
          <w:top w:val="nil"/>
          <w:left w:val="nil"/>
          <w:bottom w:val="nil"/>
          <w:right w:val="nil"/>
          <w:between w:val="nil"/>
        </w:pBdr>
        <w:spacing w:line="259" w:lineRule="auto"/>
        <w:ind w:left="360"/>
        <w:jc w:val="both"/>
        <w:rPr>
          <w:rFonts w:asciiTheme="minorHAnsi" w:eastAsia="Calibri" w:hAnsiTheme="minorHAnsi" w:cstheme="minorHAnsi"/>
          <w:color w:val="000000"/>
          <w:sz w:val="22"/>
          <w:szCs w:val="22"/>
        </w:rPr>
      </w:pPr>
      <w:r w:rsidRPr="008F4071">
        <w:rPr>
          <w:rFonts w:asciiTheme="minorHAnsi" w:eastAsia="Calibri" w:hAnsiTheme="minorHAnsi" w:cstheme="minorHAnsi"/>
          <w:color w:val="000000"/>
          <w:sz w:val="22"/>
          <w:szCs w:val="22"/>
        </w:rPr>
        <w:t>In all cases where an inspection activity is undertaken a written report will be sent to UNFPA Operations Manager.</w:t>
      </w:r>
    </w:p>
    <w:p w14:paraId="5B4F55F7" w14:textId="77777777" w:rsidR="008F4071" w:rsidRDefault="008F4071" w:rsidP="008F4071">
      <w:pPr>
        <w:pStyle w:val="ListParagraph"/>
        <w:pBdr>
          <w:top w:val="nil"/>
          <w:left w:val="nil"/>
          <w:bottom w:val="nil"/>
          <w:right w:val="nil"/>
          <w:between w:val="nil"/>
        </w:pBdr>
        <w:spacing w:line="259" w:lineRule="auto"/>
        <w:ind w:left="360"/>
        <w:jc w:val="both"/>
        <w:rPr>
          <w:rFonts w:asciiTheme="minorHAnsi" w:eastAsia="Calibri" w:hAnsiTheme="minorHAnsi" w:cstheme="minorHAnsi"/>
          <w:color w:val="000000"/>
          <w:sz w:val="22"/>
          <w:szCs w:val="22"/>
        </w:rPr>
      </w:pPr>
      <w:r w:rsidRPr="008F4071">
        <w:rPr>
          <w:rFonts w:asciiTheme="minorHAnsi" w:eastAsia="Calibri" w:hAnsiTheme="minorHAnsi" w:cstheme="minorHAnsi"/>
          <w:color w:val="000000"/>
          <w:sz w:val="22"/>
          <w:szCs w:val="22"/>
        </w:rPr>
        <w:t>The inspection agency shall issue a Certificate of Inspection along with an Inspection Report and provide UNFPA with relevant photographs for each consignment on the same day the inspection is carried out by email. The final report can be submitted within 2 working days after each inspection. Exceptionally, a draft report detailing any major issues will be accepted, by agreement, where the reporting will take longer due to any complicated or technically challenging inspections that have been conducted.</w:t>
      </w:r>
    </w:p>
    <w:p w14:paraId="2CE82B38" w14:textId="3AD36826" w:rsidR="008F4071" w:rsidRPr="008F4071" w:rsidRDefault="008F4071" w:rsidP="008F4071">
      <w:pPr>
        <w:pStyle w:val="ListParagraph"/>
        <w:pBdr>
          <w:top w:val="nil"/>
          <w:left w:val="nil"/>
          <w:bottom w:val="nil"/>
          <w:right w:val="nil"/>
          <w:between w:val="nil"/>
        </w:pBdr>
        <w:spacing w:line="259" w:lineRule="auto"/>
        <w:ind w:left="360"/>
        <w:jc w:val="both"/>
        <w:rPr>
          <w:rFonts w:asciiTheme="minorHAnsi" w:eastAsia="Calibri" w:hAnsiTheme="minorHAnsi" w:cstheme="minorHAnsi"/>
          <w:color w:val="000000"/>
          <w:sz w:val="22"/>
          <w:szCs w:val="22"/>
        </w:rPr>
      </w:pPr>
      <w:r w:rsidRPr="008F4071">
        <w:rPr>
          <w:rFonts w:asciiTheme="minorHAnsi" w:eastAsia="Calibri" w:hAnsiTheme="minorHAnsi" w:cstheme="minorHAnsi"/>
          <w:color w:val="000000"/>
          <w:sz w:val="22"/>
          <w:szCs w:val="22"/>
        </w:rPr>
        <w:t>Inspection reports are to be signed by both the inspector and the supplier’s representative showing that there is an agreement as to the content of the report and its findings.</w:t>
      </w:r>
    </w:p>
    <w:p w14:paraId="61CECDBF" w14:textId="77777777" w:rsidR="008F4071" w:rsidRPr="008F4071" w:rsidRDefault="008F4071" w:rsidP="008F4071">
      <w:p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p>
    <w:p w14:paraId="55B80063" w14:textId="77777777" w:rsidR="008F4071" w:rsidRPr="008F4071" w:rsidRDefault="008F4071" w:rsidP="008F4071">
      <w:p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8F4071">
        <w:rPr>
          <w:rFonts w:asciiTheme="minorHAnsi" w:eastAsia="Calibri" w:hAnsiTheme="minorHAnsi" w:cstheme="minorHAnsi"/>
          <w:color w:val="000000"/>
          <w:sz w:val="22"/>
          <w:szCs w:val="22"/>
        </w:rPr>
        <w:t>Reports shall include the minimum following information:</w:t>
      </w:r>
    </w:p>
    <w:p w14:paraId="0EF3B44E" w14:textId="330F6839" w:rsidR="008F4071" w:rsidRPr="008F4071" w:rsidRDefault="008F4071" w:rsidP="008F4071">
      <w:pPr>
        <w:pStyle w:val="ListParagraph"/>
        <w:numPr>
          <w:ilvl w:val="0"/>
          <w:numId w:val="25"/>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8F4071">
        <w:rPr>
          <w:rFonts w:asciiTheme="minorHAnsi" w:eastAsia="Calibri" w:hAnsiTheme="minorHAnsi" w:cstheme="minorHAnsi"/>
          <w:color w:val="000000"/>
          <w:sz w:val="22"/>
          <w:szCs w:val="22"/>
        </w:rPr>
        <w:t>UNFPA PO number</w:t>
      </w:r>
    </w:p>
    <w:p w14:paraId="3658BBC0" w14:textId="08BAD835" w:rsidR="008F4071" w:rsidRPr="008F4071" w:rsidRDefault="008F4071" w:rsidP="008F4071">
      <w:pPr>
        <w:pStyle w:val="ListParagraph"/>
        <w:numPr>
          <w:ilvl w:val="0"/>
          <w:numId w:val="25"/>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8F4071">
        <w:rPr>
          <w:rFonts w:asciiTheme="minorHAnsi" w:eastAsia="Calibri" w:hAnsiTheme="minorHAnsi" w:cstheme="minorHAnsi"/>
          <w:color w:val="000000"/>
          <w:sz w:val="22"/>
          <w:szCs w:val="22"/>
        </w:rPr>
        <w:t>Description of goods inspected</w:t>
      </w:r>
    </w:p>
    <w:p w14:paraId="05277D0F" w14:textId="75238F80" w:rsidR="008F4071" w:rsidRPr="008F4071" w:rsidRDefault="008F4071" w:rsidP="008F4071">
      <w:pPr>
        <w:pStyle w:val="ListParagraph"/>
        <w:numPr>
          <w:ilvl w:val="0"/>
          <w:numId w:val="25"/>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8F4071">
        <w:rPr>
          <w:rFonts w:asciiTheme="minorHAnsi" w:eastAsia="Calibri" w:hAnsiTheme="minorHAnsi" w:cstheme="minorHAnsi"/>
          <w:color w:val="000000"/>
          <w:sz w:val="22"/>
          <w:szCs w:val="22"/>
        </w:rPr>
        <w:t>Time date and place of inspection</w:t>
      </w:r>
    </w:p>
    <w:p w14:paraId="56F566CA" w14:textId="266D279A" w:rsidR="008F4071" w:rsidRPr="008F4071" w:rsidRDefault="008F4071" w:rsidP="008F4071">
      <w:pPr>
        <w:pStyle w:val="ListParagraph"/>
        <w:numPr>
          <w:ilvl w:val="0"/>
          <w:numId w:val="25"/>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8F4071">
        <w:rPr>
          <w:rFonts w:asciiTheme="minorHAnsi" w:eastAsia="Calibri" w:hAnsiTheme="minorHAnsi" w:cstheme="minorHAnsi"/>
          <w:color w:val="000000"/>
          <w:sz w:val="22"/>
          <w:szCs w:val="22"/>
        </w:rPr>
        <w:t>Sampling and AQL levels used</w:t>
      </w:r>
    </w:p>
    <w:p w14:paraId="1F753205" w14:textId="25FEB30A" w:rsidR="008F4071" w:rsidRPr="008F4071" w:rsidRDefault="008F4071" w:rsidP="008F4071">
      <w:pPr>
        <w:pStyle w:val="ListParagraph"/>
        <w:numPr>
          <w:ilvl w:val="0"/>
          <w:numId w:val="25"/>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8F4071">
        <w:rPr>
          <w:rFonts w:asciiTheme="minorHAnsi" w:eastAsia="Calibri" w:hAnsiTheme="minorHAnsi" w:cstheme="minorHAnsi"/>
          <w:color w:val="000000"/>
          <w:sz w:val="22"/>
          <w:szCs w:val="22"/>
        </w:rPr>
        <w:t>Number of samples taken for inspection</w:t>
      </w:r>
    </w:p>
    <w:p w14:paraId="6E0CAD19" w14:textId="5BC46279" w:rsidR="008F4071" w:rsidRPr="008F4071" w:rsidRDefault="008F4071" w:rsidP="008F4071">
      <w:pPr>
        <w:pStyle w:val="ListParagraph"/>
        <w:numPr>
          <w:ilvl w:val="0"/>
          <w:numId w:val="25"/>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8F4071">
        <w:rPr>
          <w:rFonts w:asciiTheme="minorHAnsi" w:eastAsia="Calibri" w:hAnsiTheme="minorHAnsi" w:cstheme="minorHAnsi"/>
          <w:color w:val="000000"/>
          <w:sz w:val="22"/>
          <w:szCs w:val="22"/>
        </w:rPr>
        <w:t xml:space="preserve">Statement(s) or recordings against a </w:t>
      </w:r>
      <w:r w:rsidR="00367829" w:rsidRPr="008F4071">
        <w:rPr>
          <w:rFonts w:asciiTheme="minorHAnsi" w:eastAsia="Calibri" w:hAnsiTheme="minorHAnsi" w:cstheme="minorHAnsi"/>
          <w:color w:val="000000"/>
          <w:sz w:val="22"/>
          <w:szCs w:val="22"/>
        </w:rPr>
        <w:t>product’s</w:t>
      </w:r>
      <w:r w:rsidRPr="008F4071">
        <w:rPr>
          <w:rFonts w:asciiTheme="minorHAnsi" w:eastAsia="Calibri" w:hAnsiTheme="minorHAnsi" w:cstheme="minorHAnsi"/>
          <w:color w:val="000000"/>
          <w:sz w:val="22"/>
          <w:szCs w:val="22"/>
        </w:rPr>
        <w:t xml:space="preserve"> critical characteristics, either visual or measured to verify the PO requirements</w:t>
      </w:r>
    </w:p>
    <w:p w14:paraId="77599CA1" w14:textId="37DE7336" w:rsidR="008F4071" w:rsidRPr="008F4071" w:rsidRDefault="008F4071" w:rsidP="008F4071">
      <w:pPr>
        <w:pStyle w:val="ListParagraph"/>
        <w:numPr>
          <w:ilvl w:val="0"/>
          <w:numId w:val="25"/>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8F4071">
        <w:rPr>
          <w:rFonts w:asciiTheme="minorHAnsi" w:eastAsia="Calibri" w:hAnsiTheme="minorHAnsi" w:cstheme="minorHAnsi"/>
          <w:color w:val="000000"/>
          <w:sz w:val="22"/>
          <w:szCs w:val="22"/>
        </w:rPr>
        <w:t>Summary of findings showing number of major or minor defects against AQL</w:t>
      </w:r>
    </w:p>
    <w:p w14:paraId="43DAB2C4" w14:textId="7303B2B1" w:rsidR="008F4071" w:rsidRPr="008F4071" w:rsidRDefault="008F4071" w:rsidP="008F4071">
      <w:pPr>
        <w:pStyle w:val="ListParagraph"/>
        <w:numPr>
          <w:ilvl w:val="0"/>
          <w:numId w:val="25"/>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8F4071">
        <w:rPr>
          <w:rFonts w:asciiTheme="minorHAnsi" w:eastAsia="Calibri" w:hAnsiTheme="minorHAnsi" w:cstheme="minorHAnsi"/>
          <w:color w:val="000000"/>
          <w:sz w:val="22"/>
          <w:szCs w:val="22"/>
        </w:rPr>
        <w:t>Signatures of inspector and company representative</w:t>
      </w:r>
    </w:p>
    <w:p w14:paraId="3808E0CC" w14:textId="295DBCE4" w:rsidR="008F4071" w:rsidRPr="008F4071" w:rsidRDefault="008F4071" w:rsidP="008F4071">
      <w:pPr>
        <w:pStyle w:val="ListParagraph"/>
        <w:numPr>
          <w:ilvl w:val="0"/>
          <w:numId w:val="25"/>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8F4071">
        <w:rPr>
          <w:rFonts w:asciiTheme="minorHAnsi" w:eastAsia="Calibri" w:hAnsiTheme="minorHAnsi" w:cstheme="minorHAnsi"/>
          <w:color w:val="000000"/>
          <w:sz w:val="22"/>
          <w:szCs w:val="22"/>
        </w:rPr>
        <w:t>Additional comments i.e. were samples recovered and sent onwards to laboratory for further testing</w:t>
      </w:r>
    </w:p>
    <w:p w14:paraId="47A4B28C" w14:textId="680983DC" w:rsidR="008F4071" w:rsidRPr="008F4071" w:rsidRDefault="008F4071" w:rsidP="008F4071">
      <w:pPr>
        <w:pStyle w:val="ListParagraph"/>
        <w:numPr>
          <w:ilvl w:val="0"/>
          <w:numId w:val="25"/>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8F4071">
        <w:rPr>
          <w:rFonts w:asciiTheme="minorHAnsi" w:eastAsia="Calibri" w:hAnsiTheme="minorHAnsi" w:cstheme="minorHAnsi"/>
          <w:color w:val="000000"/>
          <w:sz w:val="22"/>
          <w:szCs w:val="22"/>
        </w:rPr>
        <w:t>Overall recommendation of inspector to accept or reject the lot</w:t>
      </w:r>
    </w:p>
    <w:p w14:paraId="146286CB" w14:textId="77777777" w:rsidR="008F4071" w:rsidRPr="008F4071" w:rsidRDefault="008F4071" w:rsidP="008F4071">
      <w:p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p>
    <w:p w14:paraId="739A96B3" w14:textId="785CFE46" w:rsidR="00FB47CA" w:rsidRPr="00FB3608" w:rsidRDefault="008F4071" w:rsidP="008F4071">
      <w:p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8F4071">
        <w:rPr>
          <w:rFonts w:asciiTheme="minorHAnsi" w:eastAsia="Calibri" w:hAnsiTheme="minorHAnsi" w:cstheme="minorHAnsi"/>
          <w:color w:val="000000"/>
          <w:sz w:val="22"/>
          <w:szCs w:val="22"/>
        </w:rPr>
        <w:t xml:space="preserve">Submission of reports is preferred to be electronic. A maximum electronic file size of 3MB is to be maintained. Inspection reports and findings are to be directed to the following email account: </w:t>
      </w:r>
      <w:hyperlink r:id="rId10" w:history="1">
        <w:r w:rsidRPr="009045E1">
          <w:rPr>
            <w:rStyle w:val="Hyperlink"/>
            <w:rFonts w:asciiTheme="minorHAnsi" w:eastAsia="Calibri" w:hAnsiTheme="minorHAnsi" w:cstheme="minorHAnsi"/>
            <w:sz w:val="22"/>
            <w:szCs w:val="22"/>
          </w:rPr>
          <w:t>lk-logistics@unfpa.org</w:t>
        </w:r>
      </w:hyperlink>
      <w:r>
        <w:rPr>
          <w:rFonts w:asciiTheme="minorHAnsi" w:eastAsia="Calibri" w:hAnsiTheme="minorHAnsi" w:cstheme="minorHAnsi"/>
          <w:color w:val="000000"/>
          <w:sz w:val="22"/>
          <w:szCs w:val="22"/>
        </w:rPr>
        <w:t xml:space="preserve"> </w:t>
      </w:r>
    </w:p>
    <w:p w14:paraId="27AB48CB" w14:textId="77777777" w:rsidR="00E01408" w:rsidRPr="00E01408" w:rsidRDefault="00E01408" w:rsidP="00E01408">
      <w:p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E01408">
        <w:rPr>
          <w:rFonts w:asciiTheme="minorHAnsi" w:eastAsia="Calibri" w:hAnsiTheme="minorHAnsi" w:cstheme="minorHAnsi"/>
          <w:color w:val="000000"/>
          <w:sz w:val="22"/>
          <w:szCs w:val="22"/>
        </w:rPr>
        <w:t>5. Supplier Performance</w:t>
      </w:r>
    </w:p>
    <w:p w14:paraId="711469E9" w14:textId="77777777" w:rsidR="00E01408" w:rsidRPr="00E01408" w:rsidRDefault="00E01408" w:rsidP="00E01408">
      <w:p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p>
    <w:p w14:paraId="37300B80" w14:textId="77777777" w:rsidR="00E01408" w:rsidRPr="00E01408" w:rsidRDefault="00E01408" w:rsidP="00E01408">
      <w:p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E01408">
        <w:rPr>
          <w:rFonts w:asciiTheme="minorHAnsi" w:eastAsia="Calibri" w:hAnsiTheme="minorHAnsi" w:cstheme="minorHAnsi"/>
          <w:color w:val="000000"/>
          <w:sz w:val="22"/>
          <w:szCs w:val="22"/>
        </w:rPr>
        <w:t>The supplier will be measured on several performance criteria. Below are the KPl's that will be measured and recorded:</w:t>
      </w:r>
    </w:p>
    <w:p w14:paraId="213AFA3F" w14:textId="77777777" w:rsidR="00E01408" w:rsidRDefault="00E01408" w:rsidP="00E01408">
      <w:pPr>
        <w:pStyle w:val="ListParagraph"/>
        <w:numPr>
          <w:ilvl w:val="0"/>
          <w:numId w:val="27"/>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E01408">
        <w:rPr>
          <w:rFonts w:asciiTheme="minorHAnsi" w:eastAsia="Calibri" w:hAnsiTheme="minorHAnsi" w:cstheme="minorHAnsi"/>
          <w:color w:val="000000"/>
          <w:sz w:val="22"/>
          <w:szCs w:val="22"/>
        </w:rPr>
        <w:t>Acknowledgement of Inspection request</w:t>
      </w:r>
    </w:p>
    <w:p w14:paraId="7DC181B2" w14:textId="77777777" w:rsidR="00E01408" w:rsidRDefault="00E01408" w:rsidP="00E01408">
      <w:pPr>
        <w:pStyle w:val="ListParagraph"/>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E01408">
        <w:rPr>
          <w:rFonts w:asciiTheme="minorHAnsi" w:eastAsia="Calibri" w:hAnsiTheme="minorHAnsi" w:cstheme="minorHAnsi"/>
          <w:color w:val="000000"/>
          <w:sz w:val="22"/>
          <w:szCs w:val="22"/>
        </w:rPr>
        <w:t>Target: 3 working days</w:t>
      </w:r>
    </w:p>
    <w:p w14:paraId="69EA5342" w14:textId="77777777" w:rsidR="00E01408" w:rsidRDefault="00E01408" w:rsidP="00E01408">
      <w:pPr>
        <w:pStyle w:val="ListParagraph"/>
        <w:numPr>
          <w:ilvl w:val="0"/>
          <w:numId w:val="27"/>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E01408">
        <w:rPr>
          <w:rFonts w:asciiTheme="minorHAnsi" w:eastAsia="Calibri" w:hAnsiTheme="minorHAnsi" w:cstheme="minorHAnsi"/>
          <w:color w:val="000000"/>
          <w:sz w:val="22"/>
          <w:szCs w:val="22"/>
        </w:rPr>
        <w:lastRenderedPageBreak/>
        <w:t>On time delivery of service:</w:t>
      </w:r>
    </w:p>
    <w:p w14:paraId="2D007E23" w14:textId="77777777" w:rsidR="00E01408" w:rsidRDefault="00E01408" w:rsidP="00E01408">
      <w:pPr>
        <w:pStyle w:val="ListParagraph"/>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E01408">
        <w:rPr>
          <w:rFonts w:asciiTheme="minorHAnsi" w:eastAsia="Calibri" w:hAnsiTheme="minorHAnsi" w:cstheme="minorHAnsi"/>
          <w:color w:val="000000"/>
          <w:sz w:val="22"/>
          <w:szCs w:val="22"/>
        </w:rPr>
        <w:t>Target: planned date met</w:t>
      </w:r>
    </w:p>
    <w:p w14:paraId="3CEDD834" w14:textId="77777777" w:rsidR="00E01408" w:rsidRDefault="00E01408" w:rsidP="00E01408">
      <w:pPr>
        <w:pStyle w:val="ListParagraph"/>
        <w:numPr>
          <w:ilvl w:val="0"/>
          <w:numId w:val="27"/>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E01408">
        <w:rPr>
          <w:rFonts w:asciiTheme="minorHAnsi" w:eastAsia="Calibri" w:hAnsiTheme="minorHAnsi" w:cstheme="minorHAnsi"/>
          <w:color w:val="000000"/>
          <w:sz w:val="22"/>
          <w:szCs w:val="22"/>
        </w:rPr>
        <w:t>Quality of report</w:t>
      </w:r>
    </w:p>
    <w:p w14:paraId="6649E32D" w14:textId="77777777" w:rsidR="00E01408" w:rsidRDefault="00E01408" w:rsidP="00E01408">
      <w:pPr>
        <w:pStyle w:val="ListParagraph"/>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E01408">
        <w:rPr>
          <w:rFonts w:asciiTheme="minorHAnsi" w:eastAsia="Calibri" w:hAnsiTheme="minorHAnsi" w:cstheme="minorHAnsi"/>
          <w:color w:val="000000"/>
          <w:sz w:val="22"/>
          <w:szCs w:val="22"/>
        </w:rPr>
        <w:t>Target: Report requires no clarification</w:t>
      </w:r>
    </w:p>
    <w:p w14:paraId="76C9F1F2" w14:textId="77777777" w:rsidR="00E01408" w:rsidRDefault="00E01408" w:rsidP="00E01408">
      <w:pPr>
        <w:pStyle w:val="ListParagraph"/>
        <w:numPr>
          <w:ilvl w:val="0"/>
          <w:numId w:val="27"/>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E01408">
        <w:rPr>
          <w:rFonts w:asciiTheme="minorHAnsi" w:eastAsia="Calibri" w:hAnsiTheme="minorHAnsi" w:cstheme="minorHAnsi"/>
          <w:color w:val="000000"/>
          <w:sz w:val="22"/>
          <w:szCs w:val="22"/>
        </w:rPr>
        <w:t>Timeliness of report:</w:t>
      </w:r>
    </w:p>
    <w:p w14:paraId="7623644A" w14:textId="11EAC666" w:rsidR="00E01408" w:rsidRPr="00E01408" w:rsidRDefault="00E01408" w:rsidP="00E01408">
      <w:pPr>
        <w:pStyle w:val="ListParagraph"/>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E01408">
        <w:rPr>
          <w:rFonts w:asciiTheme="minorHAnsi" w:eastAsia="Calibri" w:hAnsiTheme="minorHAnsi" w:cstheme="minorHAnsi"/>
          <w:color w:val="000000"/>
          <w:sz w:val="22"/>
          <w:szCs w:val="22"/>
        </w:rPr>
        <w:t>Target: Draft report by email within the same day of inspection completion and final report by email within 2 days of inspection completion.</w:t>
      </w:r>
    </w:p>
    <w:p w14:paraId="46CB6BC2" w14:textId="77777777" w:rsidR="00E01408" w:rsidRPr="00E01408" w:rsidRDefault="00E01408" w:rsidP="00E01408">
      <w:p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p>
    <w:p w14:paraId="04F1DB81" w14:textId="77777777" w:rsidR="00E01408" w:rsidRPr="00E01408" w:rsidRDefault="00E01408" w:rsidP="00E01408">
      <w:p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E01408">
        <w:rPr>
          <w:rFonts w:asciiTheme="minorHAnsi" w:eastAsia="Calibri" w:hAnsiTheme="minorHAnsi" w:cstheme="minorHAnsi"/>
          <w:color w:val="000000"/>
          <w:sz w:val="22"/>
          <w:szCs w:val="22"/>
        </w:rPr>
        <w:t>Suppliers may be invited to meet with Operations Manager to discuss contract performance related issues.</w:t>
      </w:r>
    </w:p>
    <w:p w14:paraId="4D7E982A" w14:textId="77777777" w:rsidR="00E01408" w:rsidRPr="00E01408" w:rsidRDefault="00E01408" w:rsidP="00E01408">
      <w:p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p>
    <w:p w14:paraId="0CA054DC" w14:textId="77777777" w:rsidR="00E01408" w:rsidRPr="00E01408" w:rsidRDefault="00E01408" w:rsidP="00E01408">
      <w:p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E01408">
        <w:rPr>
          <w:rFonts w:asciiTheme="minorHAnsi" w:eastAsia="Calibri" w:hAnsiTheme="minorHAnsi" w:cstheme="minorHAnsi"/>
          <w:color w:val="000000"/>
          <w:sz w:val="22"/>
          <w:szCs w:val="22"/>
        </w:rPr>
        <w:t>Ad hoc performance meetings may be called to discuss any poor performance trends.</w:t>
      </w:r>
    </w:p>
    <w:p w14:paraId="182C6160" w14:textId="7DE427FA" w:rsidR="00FB47CA" w:rsidRPr="00FB3608" w:rsidRDefault="00E01408" w:rsidP="00E01408">
      <w:p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E01408">
        <w:rPr>
          <w:rFonts w:asciiTheme="minorHAnsi" w:eastAsia="Calibri" w:hAnsiTheme="minorHAnsi" w:cstheme="minorHAnsi"/>
          <w:color w:val="000000"/>
          <w:sz w:val="22"/>
          <w:szCs w:val="22"/>
        </w:rPr>
        <w:t>The KPl's may be amended from time to time to ensure supplier performance can be properly measured.</w:t>
      </w:r>
    </w:p>
    <w:p w14:paraId="5150CF14" w14:textId="77777777" w:rsidR="00FB47CA" w:rsidRPr="00FB3608" w:rsidRDefault="00FB47CA" w:rsidP="00FB3608">
      <w:p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p>
    <w:p w14:paraId="52C966E9" w14:textId="3A3ADF9C" w:rsidR="00FB47CA" w:rsidRPr="00E01408" w:rsidRDefault="00FB47CA" w:rsidP="00E01408">
      <w:pPr>
        <w:pStyle w:val="ListParagraph"/>
        <w:numPr>
          <w:ilvl w:val="3"/>
          <w:numId w:val="15"/>
        </w:numPr>
        <w:pBdr>
          <w:top w:val="nil"/>
          <w:left w:val="nil"/>
          <w:bottom w:val="nil"/>
          <w:right w:val="nil"/>
          <w:between w:val="nil"/>
        </w:pBdr>
        <w:spacing w:line="259" w:lineRule="auto"/>
        <w:ind w:left="360"/>
        <w:jc w:val="both"/>
        <w:rPr>
          <w:rFonts w:asciiTheme="minorHAnsi" w:eastAsia="Calibri" w:hAnsiTheme="minorHAnsi" w:cstheme="minorHAnsi"/>
          <w:color w:val="000000"/>
          <w:sz w:val="22"/>
          <w:szCs w:val="22"/>
        </w:rPr>
      </w:pPr>
      <w:r w:rsidRPr="00E01408">
        <w:rPr>
          <w:rFonts w:asciiTheme="minorHAnsi" w:eastAsia="Calibri" w:hAnsiTheme="minorHAnsi" w:cstheme="minorHAnsi"/>
          <w:color w:val="000000"/>
          <w:sz w:val="22"/>
          <w:szCs w:val="22"/>
        </w:rPr>
        <w:t>DURATION:</w:t>
      </w:r>
    </w:p>
    <w:p w14:paraId="137DCCF1" w14:textId="77777777" w:rsidR="00FB47CA" w:rsidRPr="00FB3608" w:rsidRDefault="00FB47CA" w:rsidP="00FB3608">
      <w:p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FB3608">
        <w:rPr>
          <w:rFonts w:asciiTheme="minorHAnsi" w:eastAsia="Calibri" w:hAnsiTheme="minorHAnsi" w:cstheme="minorHAnsi"/>
          <w:color w:val="000000"/>
          <w:sz w:val="22"/>
          <w:szCs w:val="22"/>
        </w:rPr>
        <w:t>The contract will be established for a period of 4 months.</w:t>
      </w:r>
    </w:p>
    <w:p w14:paraId="5C2BFA4A" w14:textId="77777777" w:rsidR="00FB47CA" w:rsidRPr="00FB3608" w:rsidRDefault="00FB47CA" w:rsidP="00FB3608">
      <w:p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p>
    <w:p w14:paraId="6E238AB9" w14:textId="5216AC30" w:rsidR="00FB47CA" w:rsidRPr="00E01408" w:rsidRDefault="00FB47CA" w:rsidP="00E01408">
      <w:pPr>
        <w:pStyle w:val="ListParagraph"/>
        <w:numPr>
          <w:ilvl w:val="3"/>
          <w:numId w:val="15"/>
        </w:numPr>
        <w:pBdr>
          <w:top w:val="nil"/>
          <w:left w:val="nil"/>
          <w:bottom w:val="nil"/>
          <w:right w:val="nil"/>
          <w:between w:val="nil"/>
        </w:pBdr>
        <w:spacing w:line="259" w:lineRule="auto"/>
        <w:ind w:left="360"/>
        <w:jc w:val="both"/>
        <w:rPr>
          <w:rFonts w:asciiTheme="minorHAnsi" w:eastAsia="Calibri" w:hAnsiTheme="minorHAnsi" w:cstheme="minorHAnsi"/>
          <w:color w:val="000000"/>
          <w:sz w:val="22"/>
          <w:szCs w:val="22"/>
        </w:rPr>
      </w:pPr>
      <w:r w:rsidRPr="00E01408">
        <w:rPr>
          <w:rFonts w:asciiTheme="minorHAnsi" w:eastAsia="Calibri" w:hAnsiTheme="minorHAnsi" w:cstheme="minorHAnsi"/>
          <w:color w:val="000000"/>
          <w:sz w:val="22"/>
          <w:szCs w:val="22"/>
        </w:rPr>
        <w:t>PROPOSED PAYMENT SCHEDULE:</w:t>
      </w:r>
    </w:p>
    <w:p w14:paraId="648DCAEC" w14:textId="37E536AB" w:rsidR="00FB47CA" w:rsidRDefault="00FB47CA" w:rsidP="00FB3608">
      <w:p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FB3608">
        <w:rPr>
          <w:rFonts w:asciiTheme="minorHAnsi" w:eastAsia="Calibri" w:hAnsiTheme="minorHAnsi" w:cstheme="minorHAnsi"/>
          <w:color w:val="000000"/>
          <w:sz w:val="22"/>
          <w:szCs w:val="22"/>
        </w:rPr>
        <w:t xml:space="preserve">100% Payment after completion of required services on </w:t>
      </w:r>
      <w:r w:rsidR="00E01408" w:rsidRPr="00FB3608">
        <w:rPr>
          <w:rFonts w:asciiTheme="minorHAnsi" w:eastAsia="Calibri" w:hAnsiTheme="minorHAnsi" w:cstheme="minorHAnsi"/>
          <w:color w:val="000000"/>
          <w:sz w:val="22"/>
          <w:szCs w:val="22"/>
        </w:rPr>
        <w:t>case-by-case</w:t>
      </w:r>
      <w:r w:rsidRPr="00FB3608">
        <w:rPr>
          <w:rFonts w:asciiTheme="minorHAnsi" w:eastAsia="Calibri" w:hAnsiTheme="minorHAnsi" w:cstheme="minorHAnsi"/>
          <w:color w:val="000000"/>
          <w:sz w:val="22"/>
          <w:szCs w:val="22"/>
        </w:rPr>
        <w:t xml:space="preserve"> basis.</w:t>
      </w:r>
      <w:r w:rsidR="00367829">
        <w:rPr>
          <w:rFonts w:asciiTheme="minorHAnsi" w:eastAsia="Calibri" w:hAnsiTheme="minorHAnsi" w:cstheme="minorHAnsi"/>
          <w:color w:val="000000"/>
          <w:sz w:val="22"/>
          <w:szCs w:val="22"/>
        </w:rPr>
        <w:t xml:space="preserve"> UNFPA requires a credit period of 30 days from the date of the invoice.</w:t>
      </w:r>
    </w:p>
    <w:p w14:paraId="05877409" w14:textId="77777777" w:rsidR="00E01408" w:rsidRDefault="00E01408" w:rsidP="00FB3608">
      <w:p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p>
    <w:p w14:paraId="0009373F" w14:textId="73D84529" w:rsidR="00FB47CA" w:rsidRPr="00FB3608" w:rsidRDefault="00FB47CA" w:rsidP="00FB3608">
      <w:p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FB3608">
        <w:rPr>
          <w:rFonts w:asciiTheme="minorHAnsi" w:eastAsia="Calibri" w:hAnsiTheme="minorHAnsi" w:cstheme="minorHAnsi"/>
          <w:color w:val="000000"/>
          <w:sz w:val="22"/>
          <w:szCs w:val="22"/>
        </w:rPr>
        <w:t>7. QUALIFICATIONS AND EXPERIENCE REQUIRED:</w:t>
      </w:r>
    </w:p>
    <w:p w14:paraId="7C9909EE" w14:textId="12B6D777" w:rsidR="00FB47CA" w:rsidRPr="00FB3608" w:rsidRDefault="00FB47CA" w:rsidP="00FB3608">
      <w:pPr>
        <w:pStyle w:val="ListParagraph"/>
        <w:numPr>
          <w:ilvl w:val="0"/>
          <w:numId w:val="18"/>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FB3608">
        <w:rPr>
          <w:rFonts w:asciiTheme="minorHAnsi" w:eastAsia="Calibri" w:hAnsiTheme="minorHAnsi" w:cstheme="minorHAnsi"/>
          <w:color w:val="000000"/>
          <w:sz w:val="22"/>
          <w:szCs w:val="22"/>
        </w:rPr>
        <w:t xml:space="preserve">Companies must be legally registered entity licensed by the Government to provide </w:t>
      </w:r>
      <w:r w:rsidR="00E01408">
        <w:rPr>
          <w:rFonts w:asciiTheme="minorHAnsi" w:eastAsia="Calibri" w:hAnsiTheme="minorHAnsi" w:cstheme="minorHAnsi"/>
          <w:color w:val="000000"/>
          <w:sz w:val="22"/>
          <w:szCs w:val="22"/>
        </w:rPr>
        <w:t>Pre/Post-Delivery Inspection</w:t>
      </w:r>
      <w:r w:rsidRPr="00FB3608">
        <w:rPr>
          <w:rFonts w:asciiTheme="minorHAnsi" w:eastAsia="Calibri" w:hAnsiTheme="minorHAnsi" w:cstheme="minorHAnsi"/>
          <w:color w:val="000000"/>
          <w:sz w:val="22"/>
          <w:szCs w:val="22"/>
        </w:rPr>
        <w:t>. Proposals must be accompanied by certificate of registration/incorporation.</w:t>
      </w:r>
    </w:p>
    <w:p w14:paraId="161EE973" w14:textId="3FE7C9DA" w:rsidR="00FB47CA" w:rsidRPr="00FB3608" w:rsidRDefault="00FB47CA" w:rsidP="00FB3608">
      <w:pPr>
        <w:pStyle w:val="ListParagraph"/>
        <w:numPr>
          <w:ilvl w:val="0"/>
          <w:numId w:val="18"/>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FB3608">
        <w:rPr>
          <w:rFonts w:asciiTheme="minorHAnsi" w:eastAsia="Calibri" w:hAnsiTheme="minorHAnsi" w:cstheme="minorHAnsi"/>
          <w:color w:val="000000"/>
          <w:sz w:val="22"/>
          <w:szCs w:val="22"/>
        </w:rPr>
        <w:t xml:space="preserve">Minimum </w:t>
      </w:r>
      <w:r w:rsidR="00E01408">
        <w:rPr>
          <w:rFonts w:asciiTheme="minorHAnsi" w:eastAsia="Calibri" w:hAnsiTheme="minorHAnsi" w:cstheme="minorHAnsi"/>
          <w:color w:val="000000"/>
          <w:sz w:val="22"/>
          <w:szCs w:val="22"/>
        </w:rPr>
        <w:t>5</w:t>
      </w:r>
      <w:r w:rsidRPr="00FB3608">
        <w:rPr>
          <w:rFonts w:asciiTheme="minorHAnsi" w:eastAsia="Calibri" w:hAnsiTheme="minorHAnsi" w:cstheme="minorHAnsi"/>
          <w:color w:val="000000"/>
          <w:sz w:val="22"/>
          <w:szCs w:val="22"/>
        </w:rPr>
        <w:t xml:space="preserve"> years of experience in providing </w:t>
      </w:r>
      <w:r w:rsidR="00E01408">
        <w:rPr>
          <w:rFonts w:asciiTheme="minorHAnsi" w:eastAsia="Calibri" w:hAnsiTheme="minorHAnsi" w:cstheme="minorHAnsi"/>
          <w:color w:val="000000"/>
          <w:sz w:val="22"/>
          <w:szCs w:val="22"/>
        </w:rPr>
        <w:t xml:space="preserve">pre/post-delivery inspection </w:t>
      </w:r>
      <w:r w:rsidRPr="00FB3608">
        <w:rPr>
          <w:rFonts w:asciiTheme="minorHAnsi" w:eastAsia="Calibri" w:hAnsiTheme="minorHAnsi" w:cstheme="minorHAnsi"/>
          <w:color w:val="000000"/>
          <w:sz w:val="22"/>
          <w:szCs w:val="22"/>
        </w:rPr>
        <w:t>services within Sri Lanka and/or in the region preferably to UN/INGOs, Donor Agencies, industries, and corporate houses.</w:t>
      </w:r>
    </w:p>
    <w:p w14:paraId="3AEE96F3" w14:textId="77777777" w:rsidR="00FB47CA" w:rsidRPr="00FB3608" w:rsidRDefault="00FB47CA" w:rsidP="00FB3608">
      <w:p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p>
    <w:p w14:paraId="6E21CEA0" w14:textId="77777777" w:rsidR="00FB47CA" w:rsidRPr="00FB3608" w:rsidRDefault="00FB47CA" w:rsidP="00FB3608">
      <w:p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FB3608">
        <w:rPr>
          <w:rFonts w:asciiTheme="minorHAnsi" w:eastAsia="Calibri" w:hAnsiTheme="minorHAnsi" w:cstheme="minorHAnsi"/>
          <w:color w:val="000000"/>
          <w:sz w:val="22"/>
          <w:szCs w:val="22"/>
        </w:rPr>
        <w:t>The Financial Proposal should include but not be limited to the following:</w:t>
      </w:r>
    </w:p>
    <w:p w14:paraId="2200D4FA" w14:textId="31995E3B" w:rsidR="00FB47CA" w:rsidRPr="00FB3608" w:rsidRDefault="00FB47CA" w:rsidP="00FB3608">
      <w:p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FB3608">
        <w:rPr>
          <w:rFonts w:asciiTheme="minorHAnsi" w:eastAsia="Calibri" w:hAnsiTheme="minorHAnsi" w:cstheme="minorHAnsi"/>
          <w:color w:val="000000"/>
          <w:sz w:val="22"/>
          <w:szCs w:val="22"/>
        </w:rPr>
        <w:t xml:space="preserve">Bidders are expected to submit a </w:t>
      </w:r>
      <w:r w:rsidR="00E01408">
        <w:rPr>
          <w:rFonts w:asciiTheme="minorHAnsi" w:eastAsia="Calibri" w:hAnsiTheme="minorHAnsi" w:cstheme="minorHAnsi"/>
          <w:color w:val="000000"/>
          <w:sz w:val="22"/>
          <w:szCs w:val="22"/>
        </w:rPr>
        <w:t>man work per hour per day</w:t>
      </w:r>
      <w:r w:rsidRPr="00FB3608">
        <w:rPr>
          <w:rFonts w:asciiTheme="minorHAnsi" w:eastAsia="Calibri" w:hAnsiTheme="minorHAnsi" w:cstheme="minorHAnsi"/>
          <w:color w:val="000000"/>
          <w:sz w:val="22"/>
          <w:szCs w:val="22"/>
        </w:rPr>
        <w:t>.</w:t>
      </w:r>
    </w:p>
    <w:p w14:paraId="14F7303F" w14:textId="77777777" w:rsidR="00FB47CA" w:rsidRPr="00FB3608" w:rsidRDefault="00FB47CA" w:rsidP="00FB3608">
      <w:p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FB3608">
        <w:rPr>
          <w:rFonts w:asciiTheme="minorHAnsi" w:eastAsia="Calibri" w:hAnsiTheme="minorHAnsi" w:cstheme="minorHAnsi"/>
          <w:color w:val="000000"/>
          <w:sz w:val="22"/>
          <w:szCs w:val="22"/>
        </w:rPr>
        <w:t>It is mandatory that the financial proposal is submitted in the Price Quotation Form format.</w:t>
      </w:r>
    </w:p>
    <w:p w14:paraId="6A02A7EB" w14:textId="77777777" w:rsidR="00FB47CA" w:rsidRPr="00FB3608" w:rsidRDefault="00FB47CA" w:rsidP="00FB3608">
      <w:p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p>
    <w:p w14:paraId="02F0C3B5" w14:textId="77777777" w:rsidR="00FB47CA" w:rsidRPr="00FB3608" w:rsidRDefault="00FB47CA" w:rsidP="00FB3608">
      <w:p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FB3608">
        <w:rPr>
          <w:rFonts w:asciiTheme="minorHAnsi" w:eastAsia="Calibri" w:hAnsiTheme="minorHAnsi" w:cstheme="minorHAnsi"/>
          <w:color w:val="000000"/>
          <w:sz w:val="22"/>
          <w:szCs w:val="22"/>
        </w:rPr>
        <w:t>Bidders should also submit the following in their financial proposal:</w:t>
      </w:r>
    </w:p>
    <w:p w14:paraId="6990A85B" w14:textId="77777777" w:rsidR="00FB47CA" w:rsidRPr="00FB3608" w:rsidRDefault="00FB47CA" w:rsidP="00FB3608">
      <w:p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FB3608">
        <w:rPr>
          <w:rFonts w:asciiTheme="minorHAnsi" w:eastAsia="Calibri" w:hAnsiTheme="minorHAnsi" w:cstheme="minorHAnsi"/>
          <w:color w:val="000000"/>
          <w:sz w:val="22"/>
          <w:szCs w:val="22"/>
        </w:rPr>
        <w:t>- Any other costs (if any) Indicate nature and breakdown</w:t>
      </w:r>
    </w:p>
    <w:p w14:paraId="6D978E57" w14:textId="77777777" w:rsidR="00FB47CA" w:rsidRPr="00FB3608" w:rsidRDefault="00FB47CA" w:rsidP="00FB3608">
      <w:p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FB3608">
        <w:rPr>
          <w:rFonts w:asciiTheme="minorHAnsi" w:eastAsia="Calibri" w:hAnsiTheme="minorHAnsi" w:cstheme="minorHAnsi"/>
          <w:color w:val="000000"/>
          <w:sz w:val="22"/>
          <w:szCs w:val="22"/>
        </w:rPr>
        <w:t>- Copy of the company registration</w:t>
      </w:r>
    </w:p>
    <w:p w14:paraId="3884A218" w14:textId="6A3C83EF" w:rsidR="001E2C90" w:rsidRPr="00FB3608" w:rsidRDefault="00FB47CA" w:rsidP="00FB3608">
      <w:p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FB3608">
        <w:rPr>
          <w:rFonts w:asciiTheme="minorHAnsi" w:eastAsia="Calibri" w:hAnsiTheme="minorHAnsi" w:cstheme="minorHAnsi"/>
          <w:color w:val="000000"/>
          <w:sz w:val="22"/>
          <w:szCs w:val="22"/>
        </w:rPr>
        <w:t>- Bidders Identification Form</w:t>
      </w:r>
    </w:p>
    <w:p w14:paraId="534B442A" w14:textId="77777777" w:rsidR="001E2C90" w:rsidRDefault="001E2C90">
      <w:pPr>
        <w:pBdr>
          <w:top w:val="nil"/>
          <w:left w:val="nil"/>
          <w:bottom w:val="nil"/>
          <w:right w:val="nil"/>
          <w:between w:val="nil"/>
        </w:pBdr>
        <w:spacing w:line="259" w:lineRule="auto"/>
        <w:rPr>
          <w:rFonts w:ascii="Calibri" w:eastAsia="Calibri" w:hAnsi="Calibri" w:cs="Calibri"/>
          <w:color w:val="000000"/>
        </w:rPr>
      </w:pPr>
    </w:p>
    <w:p w14:paraId="0982EA1C" w14:textId="77777777" w:rsidR="001E2C90" w:rsidRDefault="00000000">
      <w:pPr>
        <w:numPr>
          <w:ilvl w:val="0"/>
          <w:numId w:val="15"/>
        </w:num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 xml:space="preserve">Questions </w:t>
      </w:r>
    </w:p>
    <w:p w14:paraId="7E5BE865" w14:textId="77777777" w:rsidR="001E2C90"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Questions or requests for further clarifications should be submitted in writing to the contact person below:</w:t>
      </w:r>
    </w:p>
    <w:p w14:paraId="26EF5BAF" w14:textId="77777777" w:rsidR="001E2C90" w:rsidRDefault="001E2C9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u w:val="single"/>
        </w:rPr>
      </w:pPr>
    </w:p>
    <w:tbl>
      <w:tblPr>
        <w:tblStyle w:val="a9"/>
        <w:tblW w:w="8940"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430"/>
      </w:tblGrid>
      <w:tr w:rsidR="001E2C90" w14:paraId="5D98A0E9" w14:textId="77777777">
        <w:trPr>
          <w:jc w:val="center"/>
        </w:trPr>
        <w:tc>
          <w:tcPr>
            <w:tcW w:w="3510" w:type="dxa"/>
            <w:shd w:val="clear" w:color="auto" w:fill="auto"/>
            <w:vAlign w:val="center"/>
          </w:tcPr>
          <w:p w14:paraId="479D1F1E" w14:textId="77777777" w:rsidR="001E2C90"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rPr>
            </w:pPr>
            <w:r>
              <w:rPr>
                <w:color w:val="000000"/>
              </w:rPr>
              <w:t>Name of contact person at UNFPA:</w:t>
            </w:r>
          </w:p>
        </w:tc>
        <w:tc>
          <w:tcPr>
            <w:tcW w:w="5430" w:type="dxa"/>
            <w:shd w:val="clear" w:color="auto" w:fill="auto"/>
            <w:vAlign w:val="center"/>
          </w:tcPr>
          <w:p w14:paraId="71BF93DE" w14:textId="5E693822" w:rsidR="001E2C90" w:rsidRDefault="00E0140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i/>
                <w:color w:val="000000"/>
              </w:rPr>
            </w:pPr>
            <w:r>
              <w:rPr>
                <w:i/>
                <w:color w:val="000000"/>
              </w:rPr>
              <w:t>Nashika Perera</w:t>
            </w:r>
          </w:p>
        </w:tc>
      </w:tr>
      <w:tr w:rsidR="001E2C90" w14:paraId="722F9CE3" w14:textId="77777777">
        <w:trPr>
          <w:jc w:val="center"/>
        </w:trPr>
        <w:tc>
          <w:tcPr>
            <w:tcW w:w="3510" w:type="dxa"/>
            <w:shd w:val="clear" w:color="auto" w:fill="auto"/>
            <w:vAlign w:val="center"/>
          </w:tcPr>
          <w:p w14:paraId="0AEECE02" w14:textId="77777777" w:rsidR="001E2C90"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rPr>
            </w:pPr>
            <w:r>
              <w:rPr>
                <w:color w:val="000000"/>
              </w:rPr>
              <w:t>Email address of contact person:</w:t>
            </w:r>
          </w:p>
        </w:tc>
        <w:tc>
          <w:tcPr>
            <w:tcW w:w="5430" w:type="dxa"/>
            <w:shd w:val="clear" w:color="auto" w:fill="auto"/>
            <w:vAlign w:val="center"/>
          </w:tcPr>
          <w:p w14:paraId="0661D4DC" w14:textId="730A6C60" w:rsidR="001E2C90" w:rsidRDefault="00E0140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i/>
                <w:color w:val="000000"/>
              </w:rPr>
            </w:pPr>
            <w:r w:rsidRPr="00E01408">
              <w:rPr>
                <w:i/>
                <w:color w:val="000000"/>
              </w:rPr>
              <w:t>naperera@unfpa.org</w:t>
            </w:r>
          </w:p>
        </w:tc>
      </w:tr>
    </w:tbl>
    <w:p w14:paraId="27A2ADAC" w14:textId="77777777" w:rsidR="001E2C90" w:rsidRDefault="001E2C90">
      <w:pPr>
        <w:tabs>
          <w:tab w:val="left" w:pos="1200"/>
        </w:tabs>
        <w:jc w:val="both"/>
        <w:rPr>
          <w:rFonts w:ascii="Calibri" w:eastAsia="Calibri" w:hAnsi="Calibri" w:cs="Calibri"/>
          <w:sz w:val="22"/>
          <w:szCs w:val="22"/>
        </w:rPr>
      </w:pPr>
    </w:p>
    <w:p w14:paraId="26ED670B" w14:textId="02898B3A" w:rsidR="001E2C90" w:rsidRDefault="00000000">
      <w:pPr>
        <w:tabs>
          <w:tab w:val="left" w:pos="6630"/>
          <w:tab w:val="left" w:pos="9120"/>
        </w:tabs>
        <w:jc w:val="both"/>
        <w:rPr>
          <w:rFonts w:ascii="Calibri" w:eastAsia="Calibri" w:hAnsi="Calibri" w:cs="Calibri"/>
          <w:color w:val="FF0000"/>
          <w:sz w:val="22"/>
          <w:szCs w:val="22"/>
        </w:rPr>
      </w:pPr>
      <w:r>
        <w:rPr>
          <w:rFonts w:ascii="Calibri" w:eastAsia="Calibri" w:hAnsi="Calibri" w:cs="Calibri"/>
          <w:sz w:val="22"/>
          <w:szCs w:val="22"/>
        </w:rPr>
        <w:t xml:space="preserve">The deadline for submission of questions is </w:t>
      </w:r>
      <w:r w:rsidR="00367829">
        <w:rPr>
          <w:rFonts w:ascii="Calibri" w:eastAsia="Calibri" w:hAnsi="Calibri" w:cs="Calibri"/>
          <w:sz w:val="22"/>
          <w:szCs w:val="22"/>
        </w:rPr>
        <w:t xml:space="preserve">Tuesday, </w:t>
      </w:r>
      <w:r w:rsidR="00367829" w:rsidRPr="00367829">
        <w:rPr>
          <w:rFonts w:ascii="Calibri" w:eastAsia="Calibri" w:hAnsi="Calibri" w:cs="Calibri"/>
          <w:sz w:val="22"/>
          <w:szCs w:val="22"/>
        </w:rPr>
        <w:t xml:space="preserve">12 </w:t>
      </w:r>
      <w:r w:rsidR="00E01408" w:rsidRPr="00367829">
        <w:rPr>
          <w:rFonts w:ascii="Calibri" w:eastAsia="Calibri" w:hAnsi="Calibri" w:cs="Calibri"/>
          <w:sz w:val="22"/>
          <w:szCs w:val="22"/>
        </w:rPr>
        <w:t>September</w:t>
      </w:r>
      <w:r w:rsidRPr="00367829">
        <w:rPr>
          <w:rFonts w:ascii="Calibri" w:eastAsia="Calibri" w:hAnsi="Calibri" w:cs="Calibri"/>
          <w:sz w:val="22"/>
          <w:szCs w:val="22"/>
        </w:rPr>
        <w:t xml:space="preserve"> 2023, </w:t>
      </w:r>
      <w:r w:rsidR="00C2706A" w:rsidRPr="00367829">
        <w:rPr>
          <w:rFonts w:ascii="Calibri" w:eastAsia="Calibri" w:hAnsi="Calibri" w:cs="Calibri"/>
          <w:sz w:val="22"/>
          <w:szCs w:val="22"/>
        </w:rPr>
        <w:t>11</w:t>
      </w:r>
      <w:r w:rsidRPr="00367829">
        <w:rPr>
          <w:rFonts w:ascii="Calibri" w:eastAsia="Calibri" w:hAnsi="Calibri" w:cs="Calibri"/>
          <w:sz w:val="22"/>
          <w:szCs w:val="22"/>
        </w:rPr>
        <w:t>:00 am</w:t>
      </w:r>
      <w:r>
        <w:rPr>
          <w:rFonts w:ascii="Calibri" w:eastAsia="Calibri" w:hAnsi="Calibri" w:cs="Calibri"/>
          <w:sz w:val="22"/>
          <w:szCs w:val="22"/>
        </w:rPr>
        <w:t>, Sri Lanka time. Questions will be answered in writing and shared with all parties as soon as possible.</w:t>
      </w:r>
    </w:p>
    <w:p w14:paraId="7C96D660" w14:textId="77777777" w:rsidR="001E2C90" w:rsidRDefault="001E2C90">
      <w:pPr>
        <w:spacing w:line="259" w:lineRule="auto"/>
        <w:rPr>
          <w:rFonts w:ascii="Calibri" w:eastAsia="Calibri" w:hAnsi="Calibri" w:cs="Calibri"/>
        </w:rPr>
      </w:pPr>
    </w:p>
    <w:p w14:paraId="41AB28B8" w14:textId="77777777" w:rsidR="001E2C90" w:rsidRDefault="001E2C90">
      <w:pPr>
        <w:jc w:val="both"/>
        <w:rPr>
          <w:rFonts w:ascii="Calibri" w:eastAsia="Calibri" w:hAnsi="Calibri" w:cs="Calibri"/>
        </w:rPr>
      </w:pPr>
    </w:p>
    <w:p w14:paraId="5E4600D2" w14:textId="77777777" w:rsidR="001E2C90" w:rsidRDefault="00000000">
      <w:pPr>
        <w:numPr>
          <w:ilvl w:val="0"/>
          <w:numId w:val="15"/>
        </w:num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Content of quotations</w:t>
      </w:r>
    </w:p>
    <w:p w14:paraId="3E9A5A4C" w14:textId="77777777" w:rsidR="001E2C90" w:rsidRDefault="00000000">
      <w:pPr>
        <w:tabs>
          <w:tab w:val="left" w:pos="6630"/>
          <w:tab w:val="left" w:pos="9120"/>
        </w:tabs>
        <w:jc w:val="both"/>
        <w:rPr>
          <w:rFonts w:ascii="Calibri" w:eastAsia="Calibri" w:hAnsi="Calibri" w:cs="Calibri"/>
          <w:sz w:val="22"/>
          <w:szCs w:val="22"/>
        </w:rPr>
      </w:pPr>
      <w:r>
        <w:rPr>
          <w:rFonts w:ascii="Calibri" w:eastAsia="Calibri" w:hAnsi="Calibri" w:cs="Calibri"/>
          <w:sz w:val="22"/>
          <w:szCs w:val="22"/>
        </w:rPr>
        <w:t>Quotations should be submitted in a single email whenever possible, depending on file size. Quotations must contain:</w:t>
      </w:r>
    </w:p>
    <w:p w14:paraId="4286DF90" w14:textId="77777777" w:rsidR="001E2C90" w:rsidRDefault="001E2C90">
      <w:pPr>
        <w:tabs>
          <w:tab w:val="left" w:pos="6630"/>
          <w:tab w:val="left" w:pos="9120"/>
        </w:tabs>
        <w:jc w:val="both"/>
        <w:rPr>
          <w:rFonts w:ascii="Calibri" w:eastAsia="Calibri" w:hAnsi="Calibri" w:cs="Calibri"/>
          <w:sz w:val="22"/>
          <w:szCs w:val="22"/>
        </w:rPr>
      </w:pPr>
    </w:p>
    <w:p w14:paraId="4B3B7BDE" w14:textId="7E70A05D" w:rsidR="001E2C90" w:rsidRDefault="00FB3608">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Bidder Identification Form</w:t>
      </w:r>
    </w:p>
    <w:p w14:paraId="3EC6FCE2" w14:textId="5110F3C9" w:rsidR="00FB3608" w:rsidRDefault="00FB3608">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Certificate of registration/incorporation</w:t>
      </w:r>
    </w:p>
    <w:p w14:paraId="50D9D1E5" w14:textId="59FB0D6C" w:rsidR="00FB3608" w:rsidRDefault="00FB3608">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Price Quotation Form</w:t>
      </w:r>
    </w:p>
    <w:p w14:paraId="440BC459" w14:textId="78710480" w:rsidR="001E2C90" w:rsidRDefault="001E2C90" w:rsidP="00FB3608">
      <w:pPr>
        <w:ind w:left="360"/>
        <w:jc w:val="both"/>
        <w:rPr>
          <w:rFonts w:ascii="Calibri" w:eastAsia="Calibri" w:hAnsi="Calibri" w:cs="Calibri"/>
          <w:sz w:val="22"/>
          <w:szCs w:val="22"/>
        </w:rPr>
      </w:pPr>
    </w:p>
    <w:p w14:paraId="127855DD" w14:textId="77777777" w:rsidR="001E2C90" w:rsidRDefault="001E2C90">
      <w:pPr>
        <w:jc w:val="both"/>
        <w:rPr>
          <w:rFonts w:ascii="Calibri" w:eastAsia="Calibri" w:hAnsi="Calibri" w:cs="Calibri"/>
          <w:sz w:val="22"/>
          <w:szCs w:val="22"/>
        </w:rPr>
      </w:pPr>
    </w:p>
    <w:p w14:paraId="2D82B65C" w14:textId="77777777" w:rsidR="001E2C90" w:rsidRDefault="00000000">
      <w:pPr>
        <w:jc w:val="both"/>
        <w:rPr>
          <w:rFonts w:ascii="Calibri" w:eastAsia="Calibri" w:hAnsi="Calibri" w:cs="Calibri"/>
          <w:sz w:val="22"/>
          <w:szCs w:val="22"/>
        </w:rPr>
      </w:pPr>
      <w:r>
        <w:rPr>
          <w:rFonts w:ascii="Calibri" w:eastAsia="Calibri" w:hAnsi="Calibri" w:cs="Calibri"/>
          <w:sz w:val="22"/>
          <w:szCs w:val="22"/>
        </w:rPr>
        <w:t>The quotation must be signed by the bidding company’s relevant authority and submitted in PDF format.</w:t>
      </w:r>
    </w:p>
    <w:p w14:paraId="0A9AAE4F" w14:textId="77777777" w:rsidR="001E2C90" w:rsidRDefault="001E2C90">
      <w:pPr>
        <w:tabs>
          <w:tab w:val="left" w:pos="6630"/>
          <w:tab w:val="left" w:pos="9120"/>
        </w:tabs>
        <w:rPr>
          <w:rFonts w:ascii="Calibri" w:eastAsia="Calibri" w:hAnsi="Calibri" w:cs="Calibri"/>
          <w:sz w:val="22"/>
          <w:szCs w:val="22"/>
        </w:rPr>
      </w:pPr>
    </w:p>
    <w:p w14:paraId="6B1DB9BB" w14:textId="77777777" w:rsidR="001E2C90" w:rsidRDefault="00000000">
      <w:pPr>
        <w:numPr>
          <w:ilvl w:val="0"/>
          <w:numId w:val="15"/>
        </w:num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 xml:space="preserve">Instructions for submission </w:t>
      </w:r>
    </w:p>
    <w:p w14:paraId="6E6B1B24" w14:textId="77777777" w:rsidR="001E2C90" w:rsidRDefault="001E2C90">
      <w:pPr>
        <w:jc w:val="both"/>
        <w:rPr>
          <w:rFonts w:ascii="Calibri" w:eastAsia="Calibri" w:hAnsi="Calibri" w:cs="Calibri"/>
          <w:sz w:val="22"/>
          <w:szCs w:val="22"/>
        </w:rPr>
      </w:pPr>
    </w:p>
    <w:p w14:paraId="1DFD169C" w14:textId="2A645D61" w:rsidR="001E2C90" w:rsidRDefault="00000000">
      <w:pPr>
        <w:jc w:val="both"/>
        <w:rPr>
          <w:rFonts w:ascii="Calibri" w:eastAsia="Calibri" w:hAnsi="Calibri" w:cs="Calibri"/>
          <w:b/>
          <w:sz w:val="22"/>
          <w:szCs w:val="22"/>
        </w:rPr>
      </w:pPr>
      <w:bookmarkStart w:id="0" w:name="_heading=h.gjdgxs" w:colFirst="0" w:colLast="0"/>
      <w:bookmarkEnd w:id="0"/>
      <w:r>
        <w:rPr>
          <w:rFonts w:ascii="Calibri" w:eastAsia="Calibri" w:hAnsi="Calibri" w:cs="Calibri"/>
          <w:sz w:val="22"/>
          <w:szCs w:val="22"/>
        </w:rPr>
        <w:t xml:space="preserve">Proposals should be prepared based on the guidelines set forth in Section III above, along with a properly filled out and signed price quotation form and are to be sent by email to the contact person indicated below no later than: </w:t>
      </w:r>
      <w:r w:rsidR="00367829">
        <w:rPr>
          <w:rFonts w:ascii="Calibri" w:eastAsia="Calibri" w:hAnsi="Calibri" w:cs="Calibri"/>
          <w:sz w:val="22"/>
          <w:szCs w:val="22"/>
        </w:rPr>
        <w:t xml:space="preserve">Wednesday, 13 </w:t>
      </w:r>
      <w:r w:rsidR="00E01408" w:rsidRPr="00367829">
        <w:rPr>
          <w:rFonts w:ascii="Calibri" w:eastAsia="Calibri" w:hAnsi="Calibri" w:cs="Calibri"/>
          <w:sz w:val="22"/>
          <w:szCs w:val="22"/>
        </w:rPr>
        <w:t>September</w:t>
      </w:r>
      <w:r w:rsidRPr="00367829">
        <w:rPr>
          <w:rFonts w:ascii="Calibri" w:eastAsia="Calibri" w:hAnsi="Calibri" w:cs="Calibri"/>
          <w:sz w:val="22"/>
          <w:szCs w:val="22"/>
        </w:rPr>
        <w:t xml:space="preserve"> 2023 at</w:t>
      </w:r>
      <w:r w:rsidRPr="00367829">
        <w:rPr>
          <w:rFonts w:ascii="Calibri" w:eastAsia="Calibri" w:hAnsi="Calibri" w:cs="Calibri"/>
          <w:i/>
          <w:sz w:val="22"/>
          <w:szCs w:val="22"/>
        </w:rPr>
        <w:t xml:space="preserve"> </w:t>
      </w:r>
      <w:r w:rsidR="00367829" w:rsidRPr="00367829">
        <w:rPr>
          <w:rFonts w:ascii="Calibri" w:eastAsia="Calibri" w:hAnsi="Calibri" w:cs="Calibri"/>
          <w:i/>
          <w:sz w:val="22"/>
          <w:szCs w:val="22"/>
        </w:rPr>
        <w:t>5</w:t>
      </w:r>
      <w:r w:rsidRPr="00367829">
        <w:rPr>
          <w:rFonts w:ascii="Calibri" w:eastAsia="Calibri" w:hAnsi="Calibri" w:cs="Calibri"/>
          <w:i/>
          <w:sz w:val="22"/>
          <w:szCs w:val="22"/>
        </w:rPr>
        <w:t xml:space="preserve"> pm</w:t>
      </w:r>
      <w:r>
        <w:rPr>
          <w:rFonts w:ascii="Calibri" w:eastAsia="Calibri" w:hAnsi="Calibri" w:cs="Calibri"/>
          <w:i/>
          <w:sz w:val="22"/>
          <w:szCs w:val="22"/>
        </w:rPr>
        <w:t xml:space="preserve"> Sri Lankan Time</w:t>
      </w:r>
      <w:r>
        <w:rPr>
          <w:rFonts w:ascii="Calibri" w:eastAsia="Calibri" w:hAnsi="Calibri" w:cs="Calibri"/>
          <w:sz w:val="22"/>
          <w:szCs w:val="22"/>
          <w:vertAlign w:val="superscript"/>
        </w:rPr>
        <w:footnoteReference w:id="1"/>
      </w:r>
      <w:r>
        <w:rPr>
          <w:rFonts w:ascii="Calibri" w:eastAsia="Calibri" w:hAnsi="Calibri" w:cs="Calibri"/>
          <w:sz w:val="22"/>
          <w:szCs w:val="22"/>
        </w:rPr>
        <w:t xml:space="preserve">. </w:t>
      </w:r>
      <w:r>
        <w:rPr>
          <w:rFonts w:ascii="Calibri" w:eastAsia="Calibri" w:hAnsi="Calibri" w:cs="Calibri"/>
          <w:b/>
          <w:sz w:val="22"/>
          <w:szCs w:val="22"/>
        </w:rPr>
        <w:t>Only complete bids will be accepted.</w:t>
      </w:r>
    </w:p>
    <w:p w14:paraId="1159331F" w14:textId="77777777" w:rsidR="001E2C90" w:rsidRDefault="001E2C9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tbl>
      <w:tblPr>
        <w:tblStyle w:val="aa"/>
        <w:tblW w:w="8522"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012"/>
      </w:tblGrid>
      <w:tr w:rsidR="001E2C90" w14:paraId="2B941F90" w14:textId="77777777">
        <w:trPr>
          <w:jc w:val="center"/>
        </w:trPr>
        <w:tc>
          <w:tcPr>
            <w:tcW w:w="3510" w:type="dxa"/>
            <w:shd w:val="clear" w:color="auto" w:fill="auto"/>
            <w:vAlign w:val="center"/>
          </w:tcPr>
          <w:p w14:paraId="260AD493" w14:textId="77777777" w:rsidR="001E2C90"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rPr>
            </w:pPr>
            <w:r>
              <w:rPr>
                <w:color w:val="000000"/>
              </w:rPr>
              <w:t>Name of contact person at UNFPA:</w:t>
            </w:r>
          </w:p>
        </w:tc>
        <w:tc>
          <w:tcPr>
            <w:tcW w:w="5012" w:type="dxa"/>
            <w:shd w:val="clear" w:color="auto" w:fill="auto"/>
            <w:vAlign w:val="center"/>
          </w:tcPr>
          <w:p w14:paraId="0889DA9B" w14:textId="2494D2F6" w:rsidR="001E2C90" w:rsidRDefault="00E0140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i/>
                <w:color w:val="000000"/>
              </w:rPr>
            </w:pPr>
            <w:r>
              <w:rPr>
                <w:i/>
                <w:color w:val="000000"/>
              </w:rPr>
              <w:t>Nashika Perera</w:t>
            </w:r>
          </w:p>
        </w:tc>
      </w:tr>
      <w:tr w:rsidR="001E2C90" w14:paraId="7DACF210" w14:textId="77777777">
        <w:trPr>
          <w:jc w:val="center"/>
        </w:trPr>
        <w:tc>
          <w:tcPr>
            <w:tcW w:w="3510" w:type="dxa"/>
            <w:shd w:val="clear" w:color="auto" w:fill="auto"/>
            <w:vAlign w:val="center"/>
          </w:tcPr>
          <w:p w14:paraId="6C8B9414" w14:textId="77777777" w:rsidR="001E2C90"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rPr>
            </w:pPr>
            <w:r>
              <w:rPr>
                <w:color w:val="000000"/>
              </w:rPr>
              <w:t>Email address of contact person:</w:t>
            </w:r>
          </w:p>
        </w:tc>
        <w:tc>
          <w:tcPr>
            <w:tcW w:w="5012" w:type="dxa"/>
            <w:shd w:val="clear" w:color="auto" w:fill="auto"/>
            <w:vAlign w:val="center"/>
          </w:tcPr>
          <w:p w14:paraId="41BCA905" w14:textId="77777777" w:rsidR="001E2C90"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i/>
                <w:color w:val="000000"/>
              </w:rPr>
            </w:pPr>
            <w:r>
              <w:rPr>
                <w:i/>
                <w:color w:val="000000"/>
              </w:rPr>
              <w:t>lk-procurement@unfpa.org</w:t>
            </w:r>
          </w:p>
        </w:tc>
      </w:tr>
    </w:tbl>
    <w:p w14:paraId="6ECF5A6D" w14:textId="77777777" w:rsidR="001E2C90" w:rsidRDefault="001E2C9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23CD094D" w14:textId="77777777" w:rsidR="001E2C90"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Please note the following guidelines for electronic submissions:</w:t>
      </w:r>
    </w:p>
    <w:p w14:paraId="0BEA92A3" w14:textId="20A96F8D" w:rsidR="001E2C90" w:rsidRDefault="00000000">
      <w:pPr>
        <w:numPr>
          <w:ilvl w:val="0"/>
          <w:numId w:val="13"/>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color w:val="000000"/>
          <w:sz w:val="22"/>
          <w:szCs w:val="22"/>
        </w:rPr>
        <w:t xml:space="preserve">The following reference must be included in the email subject line: </w:t>
      </w:r>
      <w:r>
        <w:rPr>
          <w:rFonts w:ascii="Calibri" w:eastAsia="Calibri" w:hAnsi="Calibri" w:cs="Calibri"/>
          <w:b/>
          <w:color w:val="000000"/>
          <w:sz w:val="22"/>
          <w:szCs w:val="22"/>
        </w:rPr>
        <w:t>RFQ Nº UNFPA/LKA/RFQ/2023/0</w:t>
      </w:r>
      <w:r w:rsidR="005D78A8">
        <w:rPr>
          <w:rFonts w:ascii="Calibri" w:eastAsia="Calibri" w:hAnsi="Calibri" w:cs="Calibri"/>
          <w:b/>
          <w:color w:val="000000"/>
          <w:sz w:val="22"/>
          <w:szCs w:val="22"/>
        </w:rPr>
        <w:t>20</w:t>
      </w:r>
      <w:r>
        <w:rPr>
          <w:rFonts w:ascii="Calibri" w:eastAsia="Calibri" w:hAnsi="Calibri" w:cs="Calibri"/>
          <w:b/>
          <w:color w:val="000000"/>
          <w:sz w:val="22"/>
          <w:szCs w:val="22"/>
        </w:rPr>
        <w:t xml:space="preserve"> – </w:t>
      </w:r>
      <w:r w:rsidR="005D78A8">
        <w:rPr>
          <w:rFonts w:ascii="Calibri" w:eastAsia="Calibri" w:hAnsi="Calibri" w:cs="Calibri"/>
          <w:b/>
          <w:sz w:val="22"/>
          <w:szCs w:val="22"/>
        </w:rPr>
        <w:t>Pre/Post Delivery Inspection of Non-Food Items (NFI)</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Proposals, including both technical and financial proposals, that do not contain the correct email subject line may be overlooked by the procurement officer and therefore not considered. </w:t>
      </w:r>
    </w:p>
    <w:p w14:paraId="41082B84" w14:textId="77777777" w:rsidR="001E2C90" w:rsidRDefault="00000000">
      <w:pPr>
        <w:numPr>
          <w:ilvl w:val="0"/>
          <w:numId w:val="13"/>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The total email size may not exceed </w:t>
      </w:r>
      <w:r>
        <w:rPr>
          <w:rFonts w:ascii="Calibri" w:eastAsia="Calibri" w:hAnsi="Calibri" w:cs="Calibri"/>
          <w:b/>
          <w:color w:val="000000"/>
          <w:sz w:val="22"/>
          <w:szCs w:val="22"/>
        </w:rPr>
        <w:t>20 MB (including email body, encoded attachments and headers)</w:t>
      </w:r>
      <w:r>
        <w:rPr>
          <w:rFonts w:ascii="Calibri" w:eastAsia="Calibri" w:hAnsi="Calibri" w:cs="Calibri"/>
          <w:color w:val="000000"/>
          <w:sz w:val="22"/>
          <w:szCs w:val="22"/>
        </w:rPr>
        <w:t xml:space="preserve">. Where the technical details are in large electronic files, it is recommended that these be sent separately before the deadline. </w:t>
      </w:r>
    </w:p>
    <w:p w14:paraId="717A388C" w14:textId="77777777" w:rsidR="001E2C90" w:rsidRDefault="00000000">
      <w:pPr>
        <w:numPr>
          <w:ilvl w:val="0"/>
          <w:numId w:val="13"/>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Any quotation submitted will be regarded as an offer by the bidder and does not</w:t>
      </w:r>
      <w:r>
        <w:rPr>
          <w:rFonts w:ascii="Calibri" w:eastAsia="Calibri" w:hAnsi="Calibri" w:cs="Calibri"/>
          <w:color w:val="000000"/>
          <w:sz w:val="22"/>
          <w:szCs w:val="22"/>
        </w:rPr>
        <w:br/>
        <w:t>constitute or imply the acceptance of any quotation by UNFPA. UNFPA is under no obligation to award a contract to any bidder as a result of this RFQ</w:t>
      </w:r>
      <w:r>
        <w:rPr>
          <w:rFonts w:ascii="Arial" w:eastAsia="Arial" w:hAnsi="Arial" w:cs="Arial"/>
          <w:color w:val="333333"/>
          <w:highlight w:val="white"/>
        </w:rPr>
        <w:t>.</w:t>
      </w:r>
    </w:p>
    <w:p w14:paraId="78D84BA4" w14:textId="77777777" w:rsidR="001E2C90" w:rsidRDefault="001E2C9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1CDACB4A" w14:textId="77777777" w:rsidR="001E2C90" w:rsidRDefault="00000000">
      <w:pPr>
        <w:numPr>
          <w:ilvl w:val="0"/>
          <w:numId w:val="15"/>
        </w:numPr>
        <w:pBdr>
          <w:top w:val="nil"/>
          <w:left w:val="nil"/>
          <w:bottom w:val="nil"/>
          <w:right w:val="nil"/>
          <w:between w:val="nil"/>
        </w:pBdr>
        <w:jc w:val="both"/>
        <w:rPr>
          <w:rFonts w:ascii="Calibri" w:eastAsia="Calibri" w:hAnsi="Calibri" w:cs="Calibri"/>
          <w:b/>
          <w:color w:val="000000"/>
        </w:rPr>
      </w:pPr>
      <w:r w:rsidRPr="00384132">
        <w:rPr>
          <w:rFonts w:ascii="Calibri" w:eastAsia="Calibri" w:hAnsi="Calibri" w:cs="Calibri"/>
          <w:b/>
          <w:color w:val="000000"/>
          <w:sz w:val="22"/>
          <w:szCs w:val="22"/>
        </w:rPr>
        <w:t>Overview of Evaluation Process</w:t>
      </w:r>
    </w:p>
    <w:p w14:paraId="10B5A157" w14:textId="77777777" w:rsidR="001E2C90" w:rsidRDefault="00000000">
      <w:pPr>
        <w:jc w:val="both"/>
        <w:rPr>
          <w:rFonts w:ascii="Calibri" w:eastAsia="Calibri" w:hAnsi="Calibri" w:cs="Calibri"/>
          <w:sz w:val="22"/>
          <w:szCs w:val="22"/>
        </w:rPr>
      </w:pPr>
      <w:r>
        <w:rPr>
          <w:rFonts w:ascii="Calibri" w:eastAsia="Calibri" w:hAnsi="Calibri" w:cs="Calibri"/>
          <w:sz w:val="22"/>
          <w:szCs w:val="22"/>
        </w:rPr>
        <w:t>Quotations will be evaluated based on the Most Compliant Lowest Offer method.</w:t>
      </w:r>
    </w:p>
    <w:p w14:paraId="22FB36B6" w14:textId="77777777" w:rsidR="001E2C90" w:rsidRDefault="001E2C90">
      <w:pPr>
        <w:jc w:val="both"/>
        <w:rPr>
          <w:rFonts w:ascii="Calibri" w:eastAsia="Calibri" w:hAnsi="Calibri" w:cs="Calibri"/>
          <w:sz w:val="22"/>
          <w:szCs w:val="22"/>
        </w:rPr>
      </w:pPr>
    </w:p>
    <w:p w14:paraId="1A6EAF1F" w14:textId="7EA34B76" w:rsidR="001E2C90" w:rsidRDefault="00000000">
      <w:pPr>
        <w:jc w:val="both"/>
        <w:rPr>
          <w:rFonts w:ascii="Calibri" w:eastAsia="Calibri" w:hAnsi="Calibri" w:cs="Calibri"/>
          <w:sz w:val="22"/>
          <w:szCs w:val="22"/>
        </w:rPr>
      </w:pPr>
      <w:r>
        <w:rPr>
          <w:rFonts w:ascii="Calibri" w:eastAsia="Calibri" w:hAnsi="Calibri" w:cs="Calibri"/>
          <w:sz w:val="22"/>
          <w:szCs w:val="22"/>
        </w:rPr>
        <w:t>The evaluation will be carried out by an ad-hoc evaluation panel. Technical proposals will be evaluated for technical compliance prior to the comparison of price.</w:t>
      </w:r>
    </w:p>
    <w:p w14:paraId="23410B49" w14:textId="77777777" w:rsidR="001E2C90" w:rsidRDefault="001E2C9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115AACE4" w14:textId="77777777" w:rsidR="001E2C90" w:rsidRDefault="001E2C9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5EA7513C" w14:textId="77777777" w:rsidR="001E2C90" w:rsidRPr="00384132" w:rsidRDefault="00000000">
      <w:pPr>
        <w:numPr>
          <w:ilvl w:val="0"/>
          <w:numId w:val="15"/>
        </w:numPr>
        <w:pBdr>
          <w:top w:val="nil"/>
          <w:left w:val="nil"/>
          <w:bottom w:val="nil"/>
          <w:right w:val="nil"/>
          <w:between w:val="nil"/>
        </w:pBdr>
        <w:jc w:val="both"/>
        <w:rPr>
          <w:rFonts w:ascii="Calibri" w:eastAsia="Calibri" w:hAnsi="Calibri" w:cs="Calibri"/>
          <w:b/>
          <w:color w:val="000000"/>
          <w:sz w:val="22"/>
          <w:szCs w:val="22"/>
        </w:rPr>
      </w:pPr>
      <w:r w:rsidRPr="00384132">
        <w:rPr>
          <w:rFonts w:ascii="Calibri" w:eastAsia="Calibri" w:hAnsi="Calibri" w:cs="Calibri"/>
          <w:b/>
          <w:color w:val="000000"/>
          <w:sz w:val="22"/>
          <w:szCs w:val="22"/>
        </w:rPr>
        <w:t xml:space="preserve">Award Criteria </w:t>
      </w:r>
    </w:p>
    <w:p w14:paraId="53E463A8" w14:textId="092AE42E" w:rsidR="001E2C90"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In case of a satisfactory result from the evaluation process, UNFPA intends to award a Professional Service Contract on a fixed-cost basis with duration of </w:t>
      </w:r>
      <w:r w:rsidR="00384132" w:rsidRPr="00367829">
        <w:rPr>
          <w:rFonts w:ascii="Calibri" w:eastAsia="Calibri" w:hAnsi="Calibri" w:cs="Calibri"/>
          <w:color w:val="000000"/>
          <w:sz w:val="22"/>
          <w:szCs w:val="22"/>
        </w:rPr>
        <w:t>four</w:t>
      </w:r>
      <w:r w:rsidRPr="00367829">
        <w:rPr>
          <w:rFonts w:ascii="Calibri" w:eastAsia="Calibri" w:hAnsi="Calibri" w:cs="Calibri"/>
          <w:color w:val="000000"/>
          <w:sz w:val="22"/>
          <w:szCs w:val="22"/>
        </w:rPr>
        <w:t xml:space="preserve"> months</w:t>
      </w:r>
      <w:r>
        <w:rPr>
          <w:rFonts w:ascii="Calibri" w:eastAsia="Calibri" w:hAnsi="Calibri" w:cs="Calibri"/>
          <w:color w:val="000000"/>
          <w:sz w:val="22"/>
          <w:szCs w:val="22"/>
        </w:rPr>
        <w:t xml:space="preserve"> to the Bidder</w:t>
      </w:r>
      <w:r w:rsidR="00384132">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that </w:t>
      </w:r>
      <w:r w:rsidR="00367829">
        <w:rPr>
          <w:rFonts w:ascii="Calibri" w:eastAsia="Calibri" w:hAnsi="Calibri" w:cs="Calibri"/>
          <w:color w:val="000000"/>
          <w:sz w:val="22"/>
          <w:szCs w:val="22"/>
        </w:rPr>
        <w:t>submits</w:t>
      </w:r>
      <w:r>
        <w:rPr>
          <w:rFonts w:ascii="Calibri" w:eastAsia="Calibri" w:hAnsi="Calibri" w:cs="Calibri"/>
          <w:color w:val="000000"/>
          <w:sz w:val="22"/>
          <w:szCs w:val="22"/>
        </w:rPr>
        <w:t xml:space="preserve"> the lowest-priced technically acceptable offer.</w:t>
      </w:r>
    </w:p>
    <w:p w14:paraId="7BCFFD58" w14:textId="77777777" w:rsidR="001E2C90" w:rsidRDefault="001E2C90">
      <w:pPr>
        <w:rPr>
          <w:rFonts w:ascii="Calibri" w:eastAsia="Calibri" w:hAnsi="Calibri" w:cs="Calibri"/>
          <w:sz w:val="22"/>
          <w:szCs w:val="22"/>
        </w:rPr>
      </w:pPr>
    </w:p>
    <w:p w14:paraId="75370696" w14:textId="77777777" w:rsidR="001E2C90" w:rsidRPr="00384132" w:rsidRDefault="00000000">
      <w:pPr>
        <w:numPr>
          <w:ilvl w:val="0"/>
          <w:numId w:val="15"/>
        </w:numPr>
        <w:pBdr>
          <w:top w:val="nil"/>
          <w:left w:val="nil"/>
          <w:bottom w:val="nil"/>
          <w:right w:val="nil"/>
          <w:between w:val="nil"/>
        </w:pBdr>
        <w:jc w:val="both"/>
        <w:rPr>
          <w:rFonts w:ascii="Calibri" w:eastAsia="Calibri" w:hAnsi="Calibri" w:cs="Calibri"/>
          <w:b/>
          <w:color w:val="000000"/>
          <w:sz w:val="22"/>
          <w:szCs w:val="22"/>
        </w:rPr>
      </w:pPr>
      <w:r w:rsidRPr="00384132">
        <w:rPr>
          <w:rFonts w:ascii="Calibri" w:eastAsia="Calibri" w:hAnsi="Calibri" w:cs="Calibri"/>
          <w:b/>
          <w:color w:val="000000"/>
          <w:sz w:val="22"/>
          <w:szCs w:val="22"/>
        </w:rPr>
        <w:t xml:space="preserve">Right to Vary Requirements at Time of Award </w:t>
      </w:r>
    </w:p>
    <w:p w14:paraId="5B049ECD" w14:textId="77777777" w:rsidR="001E2C90" w:rsidRPr="00384132" w:rsidRDefault="00000000">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sidRPr="00384132">
        <w:rPr>
          <w:rFonts w:ascii="Calibri" w:eastAsia="Calibri" w:hAnsi="Calibri" w:cs="Calibri"/>
          <w:color w:val="000000"/>
          <w:sz w:val="22"/>
          <w:szCs w:val="22"/>
        </w:rPr>
        <w:lastRenderedPageBreak/>
        <w:t>UNFPA reserves the right at the time of award of contract to increase or decrease, by up to 20%, the volume of services specified in this RFQ without any change in unit prices or other terms and conditions.</w:t>
      </w:r>
    </w:p>
    <w:p w14:paraId="5B4D177B" w14:textId="77777777" w:rsidR="001E2C90" w:rsidRPr="00384132" w:rsidRDefault="001E2C9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u w:val="single"/>
        </w:rPr>
      </w:pPr>
    </w:p>
    <w:p w14:paraId="378AB0F0" w14:textId="77777777" w:rsidR="001E2C90" w:rsidRPr="00384132" w:rsidRDefault="00000000">
      <w:pPr>
        <w:numPr>
          <w:ilvl w:val="0"/>
          <w:numId w:val="15"/>
        </w:numPr>
        <w:pBdr>
          <w:top w:val="nil"/>
          <w:left w:val="nil"/>
          <w:bottom w:val="nil"/>
          <w:right w:val="nil"/>
          <w:between w:val="nil"/>
        </w:pBdr>
        <w:jc w:val="both"/>
        <w:rPr>
          <w:rFonts w:ascii="Calibri" w:eastAsia="Calibri" w:hAnsi="Calibri" w:cs="Calibri"/>
          <w:b/>
          <w:color w:val="000000"/>
          <w:sz w:val="22"/>
          <w:szCs w:val="22"/>
        </w:rPr>
      </w:pPr>
      <w:r w:rsidRPr="00384132">
        <w:rPr>
          <w:rFonts w:ascii="Calibri" w:eastAsia="Calibri" w:hAnsi="Calibri" w:cs="Calibri"/>
          <w:b/>
          <w:color w:val="000000"/>
          <w:sz w:val="22"/>
          <w:szCs w:val="22"/>
        </w:rPr>
        <w:t>Payment Terms</w:t>
      </w:r>
    </w:p>
    <w:p w14:paraId="5EB2A633" w14:textId="77777777" w:rsidR="001E2C90" w:rsidRPr="00384132" w:rsidRDefault="00000000">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sidRPr="00384132">
        <w:rPr>
          <w:rFonts w:ascii="Calibri" w:eastAsia="Calibri" w:hAnsi="Calibri" w:cs="Calibri"/>
          <w:color w:val="000000"/>
          <w:sz w:val="22"/>
          <w:szCs w:val="22"/>
        </w:rPr>
        <w:t>UNFPA payment terms are net 30 days upon receipt of invoice and delivery/acceptance of the milestone deliverables linked to payment as specified below:</w:t>
      </w:r>
    </w:p>
    <w:p w14:paraId="26855026" w14:textId="77777777" w:rsidR="001E2C90" w:rsidRPr="00384132" w:rsidRDefault="001E2C90">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14:paraId="6360884F" w14:textId="77777777" w:rsidR="001E2C90" w:rsidRPr="00384132" w:rsidRDefault="00000000">
      <w:pPr>
        <w:numPr>
          <w:ilvl w:val="0"/>
          <w:numId w:val="15"/>
        </w:numPr>
        <w:pBdr>
          <w:top w:val="nil"/>
          <w:left w:val="nil"/>
          <w:bottom w:val="nil"/>
          <w:right w:val="nil"/>
          <w:between w:val="nil"/>
        </w:pBdr>
        <w:jc w:val="both"/>
        <w:rPr>
          <w:rFonts w:ascii="Calibri" w:eastAsia="Calibri" w:hAnsi="Calibri" w:cs="Calibri"/>
          <w:b/>
          <w:color w:val="000000"/>
          <w:sz w:val="22"/>
          <w:szCs w:val="22"/>
        </w:rPr>
      </w:pPr>
      <w:hyperlink r:id="rId11" w:anchor="FraudCorruption">
        <w:r w:rsidRPr="00384132">
          <w:rPr>
            <w:rFonts w:ascii="Calibri" w:eastAsia="Calibri" w:hAnsi="Calibri" w:cs="Calibri"/>
            <w:b/>
            <w:color w:val="000000"/>
            <w:sz w:val="22"/>
            <w:szCs w:val="22"/>
          </w:rPr>
          <w:t>Fraud and Corruption</w:t>
        </w:r>
      </w:hyperlink>
    </w:p>
    <w:p w14:paraId="095A3BFC" w14:textId="77777777" w:rsidR="001E2C90" w:rsidRPr="00384132" w:rsidRDefault="00000000">
      <w:pPr>
        <w:pBdr>
          <w:top w:val="nil"/>
          <w:left w:val="nil"/>
          <w:bottom w:val="nil"/>
          <w:right w:val="nil"/>
          <w:between w:val="nil"/>
        </w:pBdr>
        <w:spacing w:line="276" w:lineRule="auto"/>
        <w:jc w:val="both"/>
        <w:rPr>
          <w:rFonts w:ascii="Calibri" w:eastAsia="Calibri" w:hAnsi="Calibri" w:cs="Calibri"/>
          <w:color w:val="000000"/>
          <w:sz w:val="22"/>
          <w:szCs w:val="22"/>
        </w:rPr>
      </w:pPr>
      <w:r w:rsidRPr="00384132">
        <w:rPr>
          <w:rFonts w:ascii="Calibri" w:eastAsia="Calibri" w:hAnsi="Calibri" w:cs="Calibri"/>
          <w:color w:val="000000"/>
          <w:sz w:val="22"/>
          <w:szCs w:val="22"/>
        </w:rPr>
        <w:t xml:space="preserve">UNFPA is committed to preventing, identifying, and addressing all acts of fraud against UNFPA, as well as against third parties involved in UNFPA activities. UNFPA’s Policy regarding fraud and corruption is available here:  </w:t>
      </w:r>
      <w:hyperlink r:id="rId12" w:anchor="overlay-context=node/10356/draft">
        <w:r w:rsidRPr="00384132">
          <w:rPr>
            <w:rFonts w:ascii="Calibri" w:eastAsia="Calibri" w:hAnsi="Calibri" w:cs="Calibri"/>
            <w:color w:val="003366"/>
            <w:sz w:val="22"/>
            <w:szCs w:val="22"/>
            <w:u w:val="single"/>
          </w:rPr>
          <w:t>Fraud Policy</w:t>
        </w:r>
      </w:hyperlink>
      <w:r w:rsidRPr="00384132">
        <w:rPr>
          <w:rFonts w:ascii="Calibri" w:eastAsia="Calibri" w:hAnsi="Calibri" w:cs="Calibri"/>
          <w:color w:val="000000"/>
          <w:sz w:val="22"/>
          <w:szCs w:val="22"/>
        </w:rPr>
        <w:t xml:space="preserve">. Submission of a proposal implies that the Bidder is aware of this policy. </w:t>
      </w:r>
    </w:p>
    <w:p w14:paraId="65BBDAA2" w14:textId="77777777" w:rsidR="001E2C90" w:rsidRDefault="001E2C90">
      <w:pPr>
        <w:spacing w:line="276" w:lineRule="auto"/>
        <w:jc w:val="both"/>
        <w:rPr>
          <w:rFonts w:ascii="Calibri" w:eastAsia="Calibri" w:hAnsi="Calibri" w:cs="Calibri"/>
          <w:sz w:val="22"/>
          <w:szCs w:val="22"/>
        </w:rPr>
      </w:pPr>
    </w:p>
    <w:p w14:paraId="72BF5982" w14:textId="77777777" w:rsidR="001E2C90" w:rsidRDefault="00000000">
      <w:pPr>
        <w:spacing w:line="276" w:lineRule="auto"/>
        <w:jc w:val="both"/>
        <w:rPr>
          <w:rFonts w:ascii="Calibri" w:eastAsia="Calibri" w:hAnsi="Calibri" w:cs="Calibri"/>
          <w:sz w:val="22"/>
          <w:szCs w:val="22"/>
        </w:rPr>
      </w:pPr>
      <w:r>
        <w:rPr>
          <w:rFonts w:ascii="Calibri" w:eastAsia="Calibri" w:hAnsi="Calibri" w:cs="Calibri"/>
          <w:sz w:val="22"/>
          <w:szCs w:val="22"/>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31D9B635" w14:textId="77777777" w:rsidR="001E2C90" w:rsidRDefault="001E2C9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082FCAFA" w14:textId="77777777" w:rsidR="001E2C90" w:rsidRDefault="00000000">
      <w:pPr>
        <w:spacing w:line="276" w:lineRule="auto"/>
        <w:jc w:val="both"/>
        <w:rPr>
          <w:rFonts w:ascii="Calibri" w:eastAsia="Calibri" w:hAnsi="Calibri" w:cs="Calibri"/>
          <w:color w:val="003366"/>
          <w:sz w:val="22"/>
          <w:szCs w:val="22"/>
          <w:u w:val="single"/>
        </w:rPr>
      </w:pPr>
      <w:r>
        <w:rPr>
          <w:rFonts w:ascii="Calibri" w:eastAsia="Calibri" w:hAnsi="Calibri" w:cs="Calibri"/>
          <w:sz w:val="22"/>
          <w:szCs w:val="22"/>
        </w:rPr>
        <w:t xml:space="preserve">A confidential Anti-Fraud Hotline is available to any Bidder to report suspicious fraudulent activities at </w:t>
      </w:r>
      <w:hyperlink r:id="rId13">
        <w:r>
          <w:rPr>
            <w:rFonts w:ascii="Calibri" w:eastAsia="Calibri" w:hAnsi="Calibri" w:cs="Calibri"/>
            <w:color w:val="003366"/>
            <w:sz w:val="22"/>
            <w:szCs w:val="22"/>
            <w:u w:val="single"/>
          </w:rPr>
          <w:t>UNFPA Investigation Hotline</w:t>
        </w:r>
      </w:hyperlink>
      <w:r>
        <w:rPr>
          <w:rFonts w:ascii="Calibri" w:eastAsia="Calibri" w:hAnsi="Calibri" w:cs="Calibri"/>
          <w:color w:val="003366"/>
          <w:sz w:val="22"/>
          <w:szCs w:val="22"/>
          <w:u w:val="single"/>
        </w:rPr>
        <w:t>.</w:t>
      </w:r>
    </w:p>
    <w:p w14:paraId="2C8A8362" w14:textId="77777777" w:rsidR="001E2C90" w:rsidRDefault="001E2C9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58DF00AB" w14:textId="77777777" w:rsidR="001E2C90" w:rsidRDefault="00000000">
      <w:pPr>
        <w:numPr>
          <w:ilvl w:val="0"/>
          <w:numId w:val="15"/>
        </w:num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Zero Tolerance</w:t>
      </w:r>
    </w:p>
    <w:p w14:paraId="7E29978E" w14:textId="77777777" w:rsidR="001E2C90" w:rsidRDefault="00000000">
      <w:pPr>
        <w:jc w:val="both"/>
        <w:rPr>
          <w:rFonts w:ascii="Calibri" w:eastAsia="Calibri" w:hAnsi="Calibri" w:cs="Calibri"/>
          <w:sz w:val="22"/>
          <w:szCs w:val="22"/>
        </w:rPr>
      </w:pPr>
      <w:r>
        <w:rPr>
          <w:rFonts w:ascii="Calibri" w:eastAsia="Calibri" w:hAnsi="Calibri" w:cs="Calibr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4" w:anchor="ZeroTolerance">
        <w:r>
          <w:rPr>
            <w:rFonts w:ascii="Calibri" w:eastAsia="Calibri" w:hAnsi="Calibri" w:cs="Calibri"/>
            <w:color w:val="003366"/>
            <w:sz w:val="22"/>
            <w:szCs w:val="22"/>
            <w:u w:val="single"/>
          </w:rPr>
          <w:t>Zero Tolerance Policy</w:t>
        </w:r>
      </w:hyperlink>
      <w:r>
        <w:rPr>
          <w:rFonts w:ascii="Calibri" w:eastAsia="Calibri" w:hAnsi="Calibri" w:cs="Calibri"/>
          <w:sz w:val="22"/>
          <w:szCs w:val="22"/>
        </w:rPr>
        <w:t>.</w:t>
      </w:r>
    </w:p>
    <w:p w14:paraId="1CA810F5" w14:textId="77777777" w:rsidR="001E2C90" w:rsidRDefault="001E2C9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769F4FE8" w14:textId="77777777" w:rsidR="001E2C90" w:rsidRDefault="00000000">
      <w:pPr>
        <w:numPr>
          <w:ilvl w:val="0"/>
          <w:numId w:val="15"/>
        </w:num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RFQ Protest</w:t>
      </w:r>
    </w:p>
    <w:p w14:paraId="58C96D5E" w14:textId="77777777" w:rsidR="001E2C90" w:rsidRDefault="001E2C90">
      <w:pPr>
        <w:jc w:val="both"/>
        <w:rPr>
          <w:rFonts w:ascii="Calibri" w:eastAsia="Calibri" w:hAnsi="Calibri" w:cs="Calibri"/>
          <w:sz w:val="22"/>
          <w:szCs w:val="22"/>
        </w:rPr>
      </w:pPr>
    </w:p>
    <w:p w14:paraId="4275932E" w14:textId="77777777" w:rsidR="001E2C90" w:rsidRDefault="00000000">
      <w:pPr>
        <w:jc w:val="both"/>
        <w:rPr>
          <w:rFonts w:ascii="Calibri" w:eastAsia="Calibri" w:hAnsi="Calibri" w:cs="Calibri"/>
          <w:b/>
          <w:sz w:val="22"/>
          <w:szCs w:val="22"/>
        </w:rPr>
      </w:pPr>
      <w:bookmarkStart w:id="1" w:name="_heading=h.1fob9te" w:colFirst="0" w:colLast="0"/>
      <w:bookmarkEnd w:id="1"/>
      <w:r>
        <w:rPr>
          <w:rFonts w:ascii="Calibri" w:eastAsia="Calibri" w:hAnsi="Calibri" w:cs="Calibri"/>
          <w:sz w:val="22"/>
          <w:szCs w:val="22"/>
        </w:rPr>
        <w:t xml:space="preserve">Bidder(s) perceiving that they have been unjustly or unfairly treated in connection with a solicitation, evaluation, or award of a contract may submit a complaint to the UNFPA Head of the Business Unit Kunle Adeniyi, Representative at adeniyi@unfpa.org. Should the supplier be unsatisfied with the reply provided by the UNFPA Head of the Business Unit, the supplier may contact the Chief, Procurement Services Branch at </w:t>
      </w:r>
      <w:hyperlink r:id="rId15">
        <w:r>
          <w:rPr>
            <w:rFonts w:ascii="Calibri" w:eastAsia="Calibri" w:hAnsi="Calibri" w:cs="Calibri"/>
            <w:color w:val="003366"/>
            <w:sz w:val="22"/>
            <w:szCs w:val="22"/>
            <w:u w:val="single"/>
          </w:rPr>
          <w:t>procurement@unfpa.org</w:t>
        </w:r>
      </w:hyperlink>
      <w:r>
        <w:rPr>
          <w:rFonts w:ascii="Calibri" w:eastAsia="Calibri" w:hAnsi="Calibri" w:cs="Calibri"/>
          <w:sz w:val="22"/>
          <w:szCs w:val="22"/>
        </w:rPr>
        <w:t>.</w:t>
      </w:r>
    </w:p>
    <w:p w14:paraId="339C11FF" w14:textId="77777777" w:rsidR="001E2C90" w:rsidRDefault="001E2C9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056B25A7" w14:textId="77777777" w:rsidR="001E2C90" w:rsidRDefault="00000000">
      <w:pPr>
        <w:numPr>
          <w:ilvl w:val="0"/>
          <w:numId w:val="15"/>
        </w:num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Disclaimer</w:t>
      </w:r>
    </w:p>
    <w:p w14:paraId="7A902C1D" w14:textId="77777777" w:rsidR="001E2C90" w:rsidRPr="00384132" w:rsidRDefault="00000000">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sidRPr="00384132">
        <w:rPr>
          <w:rFonts w:ascii="Calibri" w:eastAsia="Calibri" w:hAnsi="Calibri" w:cs="Calibri"/>
          <w:color w:val="000000"/>
          <w:sz w:val="22"/>
          <w:szCs w:val="22"/>
        </w:rPr>
        <w:t>Should any of the links in this RFQ document be unavailable or inaccessible for any reason, bidders can contact the Procurement Officer in charge of the procurement to request for them to share a PDF version of such document(s).</w:t>
      </w:r>
    </w:p>
    <w:p w14:paraId="07F95A70" w14:textId="77777777" w:rsidR="001E2C90" w:rsidRDefault="00000000">
      <w:pPr>
        <w:pBdr>
          <w:top w:val="nil"/>
          <w:left w:val="nil"/>
          <w:bottom w:val="nil"/>
          <w:right w:val="nil"/>
          <w:between w:val="nil"/>
        </w:pBdr>
        <w:jc w:val="center"/>
        <w:rPr>
          <w:rFonts w:ascii="Calibri" w:eastAsia="Calibri" w:hAnsi="Calibri" w:cs="Calibri"/>
          <w:b/>
          <w:sz w:val="28"/>
          <w:szCs w:val="28"/>
        </w:rPr>
      </w:pPr>
      <w:r>
        <w:br w:type="page"/>
      </w:r>
    </w:p>
    <w:p w14:paraId="040F1E95" w14:textId="77777777" w:rsidR="001E2C90" w:rsidRDefault="00000000">
      <w:pPr>
        <w:pBdr>
          <w:top w:val="nil"/>
          <w:left w:val="nil"/>
          <w:bottom w:val="nil"/>
          <w:right w:val="nil"/>
          <w:between w:val="nil"/>
        </w:pBdr>
        <w:jc w:val="center"/>
        <w:rPr>
          <w:rFonts w:ascii="Calibri" w:eastAsia="Calibri" w:hAnsi="Calibri" w:cs="Calibri"/>
          <w:b/>
          <w:smallCaps/>
          <w:color w:val="000000"/>
          <w:sz w:val="26"/>
          <w:szCs w:val="26"/>
        </w:rPr>
      </w:pPr>
      <w:r>
        <w:rPr>
          <w:rFonts w:ascii="Calibri" w:eastAsia="Calibri" w:hAnsi="Calibri" w:cs="Calibri"/>
          <w:b/>
          <w:color w:val="000000"/>
          <w:sz w:val="28"/>
          <w:szCs w:val="28"/>
        </w:rPr>
        <w:lastRenderedPageBreak/>
        <w:t xml:space="preserve">PRICE </w:t>
      </w:r>
      <w:r>
        <w:rPr>
          <w:rFonts w:ascii="Calibri" w:eastAsia="Calibri" w:hAnsi="Calibri" w:cs="Calibri"/>
          <w:b/>
          <w:smallCaps/>
          <w:color w:val="000000"/>
          <w:sz w:val="26"/>
          <w:szCs w:val="26"/>
        </w:rPr>
        <w:t>QUOTATION FORM</w:t>
      </w:r>
    </w:p>
    <w:p w14:paraId="5314EDD4" w14:textId="77777777" w:rsidR="001E2C90" w:rsidRDefault="001E2C90">
      <w:pPr>
        <w:rPr>
          <w:rFonts w:ascii="Calibri" w:eastAsia="Calibri" w:hAnsi="Calibri" w:cs="Calibri"/>
          <w:sz w:val="22"/>
          <w:szCs w:val="22"/>
        </w:rPr>
      </w:pPr>
    </w:p>
    <w:tbl>
      <w:tblPr>
        <w:tblStyle w:val="ab"/>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1E2C90" w14:paraId="73DCE83C" w14:textId="77777777">
        <w:tc>
          <w:tcPr>
            <w:tcW w:w="3708" w:type="dxa"/>
          </w:tcPr>
          <w:p w14:paraId="64F4C497" w14:textId="77777777" w:rsidR="001E2C90" w:rsidRDefault="00000000">
            <w:pPr>
              <w:rPr>
                <w:b/>
              </w:rPr>
            </w:pPr>
            <w:r>
              <w:rPr>
                <w:b/>
              </w:rPr>
              <w:t>Name of Bidder:</w:t>
            </w:r>
          </w:p>
        </w:tc>
        <w:tc>
          <w:tcPr>
            <w:tcW w:w="4814" w:type="dxa"/>
            <w:vAlign w:val="center"/>
          </w:tcPr>
          <w:p w14:paraId="1D26C83F" w14:textId="77777777" w:rsidR="001E2C90" w:rsidRDefault="001E2C90">
            <w:pPr>
              <w:jc w:val="center"/>
            </w:pPr>
          </w:p>
        </w:tc>
      </w:tr>
      <w:tr w:rsidR="001E2C90" w14:paraId="30B72CAA" w14:textId="77777777">
        <w:tc>
          <w:tcPr>
            <w:tcW w:w="3708" w:type="dxa"/>
          </w:tcPr>
          <w:p w14:paraId="7CC62D58" w14:textId="77777777" w:rsidR="001E2C90" w:rsidRDefault="00000000">
            <w:pPr>
              <w:rPr>
                <w:b/>
              </w:rPr>
            </w:pPr>
            <w:r>
              <w:rPr>
                <w:b/>
              </w:rPr>
              <w:t>Date of the quotation:</w:t>
            </w:r>
          </w:p>
        </w:tc>
        <w:tc>
          <w:tcPr>
            <w:tcW w:w="4814" w:type="dxa"/>
            <w:vAlign w:val="center"/>
          </w:tcPr>
          <w:p w14:paraId="59C68A5E" w14:textId="77777777" w:rsidR="001E2C90" w:rsidRDefault="00000000">
            <w:pPr>
              <w:jc w:val="center"/>
            </w:pPr>
            <w:r>
              <w:rPr>
                <w:color w:val="808080"/>
              </w:rPr>
              <w:t>Click here to enter a date.</w:t>
            </w:r>
          </w:p>
        </w:tc>
      </w:tr>
      <w:tr w:rsidR="001E2C90" w14:paraId="1574C5CE" w14:textId="77777777">
        <w:tc>
          <w:tcPr>
            <w:tcW w:w="3708" w:type="dxa"/>
          </w:tcPr>
          <w:p w14:paraId="7E393A8A" w14:textId="77777777" w:rsidR="001E2C90" w:rsidRDefault="00000000">
            <w:pPr>
              <w:rPr>
                <w:b/>
              </w:rPr>
            </w:pPr>
            <w:r>
              <w:rPr>
                <w:b/>
              </w:rPr>
              <w:t>Request for quotation Nº:</w:t>
            </w:r>
          </w:p>
        </w:tc>
        <w:tc>
          <w:tcPr>
            <w:tcW w:w="4814" w:type="dxa"/>
            <w:vAlign w:val="center"/>
          </w:tcPr>
          <w:p w14:paraId="7487B697" w14:textId="2ACA442B" w:rsidR="001E2C90" w:rsidRDefault="00000000">
            <w:pPr>
              <w:jc w:val="center"/>
            </w:pPr>
            <w:r w:rsidRPr="00367829">
              <w:t>UNFPA/LKA/RFQ/2023/0</w:t>
            </w:r>
            <w:r w:rsidR="005D78A8" w:rsidRPr="00367829">
              <w:t>20</w:t>
            </w:r>
          </w:p>
        </w:tc>
      </w:tr>
      <w:tr w:rsidR="001E2C90" w14:paraId="3B304B09" w14:textId="77777777">
        <w:tc>
          <w:tcPr>
            <w:tcW w:w="3708" w:type="dxa"/>
          </w:tcPr>
          <w:p w14:paraId="3BD5288F" w14:textId="77777777" w:rsidR="001E2C90" w:rsidRDefault="00000000">
            <w:pPr>
              <w:rPr>
                <w:b/>
              </w:rPr>
            </w:pPr>
            <w:r>
              <w:rPr>
                <w:b/>
              </w:rPr>
              <w:t>Currency of quotation:</w:t>
            </w:r>
          </w:p>
        </w:tc>
        <w:tc>
          <w:tcPr>
            <w:tcW w:w="4814" w:type="dxa"/>
            <w:vAlign w:val="center"/>
          </w:tcPr>
          <w:p w14:paraId="7B81BCAE" w14:textId="77777777" w:rsidR="001E2C90" w:rsidRDefault="00000000">
            <w:pPr>
              <w:jc w:val="center"/>
            </w:pPr>
            <w:r>
              <w:t>LKR</w:t>
            </w:r>
          </w:p>
        </w:tc>
      </w:tr>
      <w:tr w:rsidR="001E2C90" w14:paraId="52391B68" w14:textId="77777777">
        <w:tc>
          <w:tcPr>
            <w:tcW w:w="3708" w:type="dxa"/>
            <w:tcBorders>
              <w:bottom w:val="single" w:sz="4" w:space="0" w:color="F2F2F2"/>
            </w:tcBorders>
          </w:tcPr>
          <w:p w14:paraId="46BB5A6E" w14:textId="77777777" w:rsidR="001E2C90" w:rsidRDefault="00000000">
            <w:pPr>
              <w:rPr>
                <w:b/>
              </w:rPr>
            </w:pPr>
            <w:r>
              <w:rPr>
                <w:b/>
              </w:rPr>
              <w:t xml:space="preserve">Delivery charges based on the following 2010 Incoterm: </w:t>
            </w:r>
          </w:p>
        </w:tc>
        <w:tc>
          <w:tcPr>
            <w:tcW w:w="4814" w:type="dxa"/>
            <w:tcBorders>
              <w:bottom w:val="single" w:sz="4" w:space="0" w:color="F2F2F2"/>
            </w:tcBorders>
            <w:vAlign w:val="center"/>
          </w:tcPr>
          <w:p w14:paraId="1C8916B7" w14:textId="77777777" w:rsidR="001E2C90" w:rsidRDefault="00000000">
            <w:pPr>
              <w:jc w:val="center"/>
            </w:pPr>
            <w:r>
              <w:rPr>
                <w:color w:val="808080"/>
              </w:rPr>
              <w:t>Choose an item.</w:t>
            </w:r>
          </w:p>
        </w:tc>
      </w:tr>
      <w:tr w:rsidR="001E2C90" w14:paraId="0BC99C0C" w14:textId="77777777">
        <w:tc>
          <w:tcPr>
            <w:tcW w:w="3708" w:type="dxa"/>
            <w:tcBorders>
              <w:bottom w:val="single" w:sz="4" w:space="0" w:color="F2F2F2"/>
            </w:tcBorders>
          </w:tcPr>
          <w:p w14:paraId="73DD5612" w14:textId="77777777" w:rsidR="001E2C90" w:rsidRDefault="00000000">
            <w:pPr>
              <w:rPr>
                <w:b/>
              </w:rPr>
            </w:pPr>
            <w:r>
              <w:rPr>
                <w:b/>
              </w:rPr>
              <w:t>Validity of quotation:</w:t>
            </w:r>
          </w:p>
          <w:p w14:paraId="0D3BE2F5" w14:textId="77777777" w:rsidR="001E2C90" w:rsidRDefault="00000000">
            <w:pPr>
              <w:jc w:val="both"/>
              <w:rPr>
                <w:b/>
                <w:i/>
              </w:rPr>
            </w:pPr>
            <w:r>
              <w:rPr>
                <w:i/>
              </w:rPr>
              <w:t>(The quotation shall be valid for a period of at least 3 months after the submission deadline.)</w:t>
            </w:r>
          </w:p>
        </w:tc>
        <w:tc>
          <w:tcPr>
            <w:tcW w:w="4814" w:type="dxa"/>
            <w:tcBorders>
              <w:bottom w:val="single" w:sz="4" w:space="0" w:color="F2F2F2"/>
            </w:tcBorders>
            <w:vAlign w:val="center"/>
          </w:tcPr>
          <w:p w14:paraId="4D7E9291" w14:textId="77777777" w:rsidR="001E2C90" w:rsidRDefault="001E2C90">
            <w:pPr>
              <w:jc w:val="center"/>
            </w:pPr>
          </w:p>
        </w:tc>
      </w:tr>
    </w:tbl>
    <w:p w14:paraId="507423E4" w14:textId="77777777" w:rsidR="001E2C90" w:rsidRDefault="001E2C90">
      <w:pPr>
        <w:pStyle w:val="Title"/>
        <w:jc w:val="left"/>
        <w:rPr>
          <w:rFonts w:ascii="Calibri" w:eastAsia="Calibri" w:hAnsi="Calibri" w:cs="Calibri"/>
          <w:b w:val="0"/>
          <w:sz w:val="22"/>
          <w:szCs w:val="22"/>
          <w:u w:val="none"/>
        </w:rPr>
      </w:pPr>
    </w:p>
    <w:p w14:paraId="1291D020" w14:textId="77777777" w:rsidR="001E2C90" w:rsidRPr="00367829" w:rsidRDefault="00000000">
      <w:pPr>
        <w:numPr>
          <w:ilvl w:val="0"/>
          <w:numId w:val="14"/>
        </w:numPr>
        <w:pBdr>
          <w:top w:val="nil"/>
          <w:left w:val="nil"/>
          <w:bottom w:val="nil"/>
          <w:right w:val="nil"/>
          <w:between w:val="nil"/>
        </w:pBdr>
        <w:ind w:left="426" w:hanging="426"/>
        <w:jc w:val="both"/>
        <w:rPr>
          <w:rFonts w:ascii="Calibri" w:eastAsia="Calibri" w:hAnsi="Calibri" w:cs="Calibri"/>
          <w:b/>
          <w:bCs/>
          <w:color w:val="000000"/>
          <w:sz w:val="22"/>
          <w:szCs w:val="22"/>
        </w:rPr>
      </w:pPr>
      <w:r w:rsidRPr="00367829">
        <w:rPr>
          <w:rFonts w:ascii="Calibri" w:eastAsia="Calibri" w:hAnsi="Calibri" w:cs="Calibri"/>
          <w:b/>
          <w:bCs/>
          <w:color w:val="000000"/>
          <w:sz w:val="22"/>
          <w:szCs w:val="22"/>
        </w:rPr>
        <w:t xml:space="preserve">Quoted rates must be </w:t>
      </w:r>
      <w:r w:rsidRPr="00367829">
        <w:rPr>
          <w:rFonts w:ascii="Calibri" w:eastAsia="Calibri" w:hAnsi="Calibri" w:cs="Calibri"/>
          <w:b/>
          <w:bCs/>
          <w:color w:val="FF0000"/>
          <w:sz w:val="22"/>
          <w:szCs w:val="22"/>
        </w:rPr>
        <w:t>exclusive of all taxes</w:t>
      </w:r>
      <w:r w:rsidRPr="00367829">
        <w:rPr>
          <w:rFonts w:ascii="Calibri" w:eastAsia="Calibri" w:hAnsi="Calibri" w:cs="Calibri"/>
          <w:b/>
          <w:bCs/>
          <w:color w:val="000000"/>
          <w:sz w:val="22"/>
          <w:szCs w:val="22"/>
        </w:rPr>
        <w:t>, since UNFPA is exempt from taxes. Quotations provided in USD will be converted at the prevailing UN exchange rate for Sri Lankan Rupees against the US Dollar</w:t>
      </w:r>
    </w:p>
    <w:p w14:paraId="7EEA1D7C" w14:textId="77777777" w:rsidR="001E2C90" w:rsidRPr="00367829" w:rsidRDefault="001E2C90">
      <w:pPr>
        <w:pStyle w:val="Title"/>
        <w:jc w:val="left"/>
        <w:rPr>
          <w:rFonts w:ascii="Calibri" w:eastAsia="Calibri" w:hAnsi="Calibri" w:cs="Calibri"/>
          <w:b w:val="0"/>
          <w:sz w:val="22"/>
          <w:szCs w:val="22"/>
          <w:u w:val="none"/>
        </w:rPr>
      </w:pPr>
    </w:p>
    <w:p w14:paraId="767A1149" w14:textId="77777777" w:rsidR="001E2C90" w:rsidRDefault="00000000">
      <w:pPr>
        <w:jc w:val="both"/>
        <w:rPr>
          <w:rFonts w:ascii="Calibri" w:eastAsia="Calibri" w:hAnsi="Calibri" w:cs="Calibri"/>
          <w:sz w:val="22"/>
          <w:szCs w:val="22"/>
        </w:rPr>
      </w:pPr>
      <w:r w:rsidRPr="00367829">
        <w:rPr>
          <w:rFonts w:ascii="Calibri" w:eastAsia="Calibri" w:hAnsi="Calibri" w:cs="Calibri"/>
          <w:sz w:val="22"/>
          <w:szCs w:val="22"/>
        </w:rPr>
        <w:t xml:space="preserve">Example Price Schedule below: </w:t>
      </w:r>
    </w:p>
    <w:p w14:paraId="43F60572" w14:textId="77777777" w:rsidR="001E2C90" w:rsidRDefault="001E2C90">
      <w:pPr>
        <w:pStyle w:val="Title"/>
        <w:rPr>
          <w:rFonts w:ascii="Calibri" w:eastAsia="Calibri" w:hAnsi="Calibri" w:cs="Calibri"/>
          <w:sz w:val="22"/>
          <w:szCs w:val="22"/>
        </w:rPr>
      </w:pPr>
    </w:p>
    <w:tbl>
      <w:tblPr>
        <w:tblStyle w:val="ac"/>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4027"/>
        <w:gridCol w:w="1447"/>
        <w:gridCol w:w="1073"/>
        <w:gridCol w:w="1080"/>
        <w:gridCol w:w="1530"/>
      </w:tblGrid>
      <w:tr w:rsidR="001E2C90" w14:paraId="590A99A6" w14:textId="77777777" w:rsidTr="00171D83">
        <w:tc>
          <w:tcPr>
            <w:tcW w:w="648" w:type="dxa"/>
            <w:tcBorders>
              <w:bottom w:val="single" w:sz="4" w:space="0" w:color="000000"/>
            </w:tcBorders>
            <w:shd w:val="clear" w:color="auto" w:fill="000080"/>
            <w:vAlign w:val="center"/>
          </w:tcPr>
          <w:p w14:paraId="503BBDDB" w14:textId="77777777" w:rsidR="001E2C90" w:rsidRDefault="00000000">
            <w:pPr>
              <w:jc w:val="center"/>
            </w:pPr>
            <w:r>
              <w:t>Item</w:t>
            </w:r>
          </w:p>
        </w:tc>
        <w:tc>
          <w:tcPr>
            <w:tcW w:w="4027" w:type="dxa"/>
            <w:tcBorders>
              <w:bottom w:val="single" w:sz="4" w:space="0" w:color="000000"/>
            </w:tcBorders>
            <w:shd w:val="clear" w:color="auto" w:fill="000080"/>
            <w:vAlign w:val="center"/>
          </w:tcPr>
          <w:p w14:paraId="1EEF536D" w14:textId="77777777" w:rsidR="001E2C90" w:rsidRDefault="00000000">
            <w:pPr>
              <w:jc w:val="center"/>
            </w:pPr>
            <w:r>
              <w:t>Description</w:t>
            </w:r>
          </w:p>
        </w:tc>
        <w:tc>
          <w:tcPr>
            <w:tcW w:w="1447" w:type="dxa"/>
            <w:tcBorders>
              <w:bottom w:val="single" w:sz="4" w:space="0" w:color="000000"/>
            </w:tcBorders>
            <w:shd w:val="clear" w:color="auto" w:fill="000080"/>
            <w:vAlign w:val="center"/>
          </w:tcPr>
          <w:p w14:paraId="5E604068" w14:textId="76E07A8F" w:rsidR="001E2C90" w:rsidRDefault="00171D83">
            <w:pPr>
              <w:jc w:val="center"/>
            </w:pPr>
            <w:r>
              <w:t>Unit of Measure</w:t>
            </w:r>
          </w:p>
        </w:tc>
        <w:tc>
          <w:tcPr>
            <w:tcW w:w="1073" w:type="dxa"/>
            <w:tcBorders>
              <w:bottom w:val="single" w:sz="4" w:space="0" w:color="000000"/>
            </w:tcBorders>
            <w:shd w:val="clear" w:color="auto" w:fill="000080"/>
            <w:vAlign w:val="center"/>
          </w:tcPr>
          <w:p w14:paraId="2D93BE62" w14:textId="2DFA6F1E" w:rsidR="001E2C90" w:rsidRDefault="00171D83">
            <w:pPr>
              <w:jc w:val="center"/>
            </w:pPr>
            <w:r>
              <w:t>Quantity</w:t>
            </w:r>
          </w:p>
        </w:tc>
        <w:tc>
          <w:tcPr>
            <w:tcW w:w="1080" w:type="dxa"/>
            <w:tcBorders>
              <w:bottom w:val="single" w:sz="4" w:space="0" w:color="000000"/>
            </w:tcBorders>
            <w:shd w:val="clear" w:color="auto" w:fill="000080"/>
            <w:vAlign w:val="center"/>
          </w:tcPr>
          <w:p w14:paraId="17FB7EF6" w14:textId="77777777" w:rsidR="001E2C90" w:rsidRDefault="00000000">
            <w:pPr>
              <w:jc w:val="center"/>
            </w:pPr>
            <w:r>
              <w:t>Cost per Unit</w:t>
            </w:r>
          </w:p>
        </w:tc>
        <w:tc>
          <w:tcPr>
            <w:tcW w:w="1530" w:type="dxa"/>
            <w:tcBorders>
              <w:bottom w:val="single" w:sz="4" w:space="0" w:color="000000"/>
            </w:tcBorders>
            <w:shd w:val="clear" w:color="auto" w:fill="000080"/>
            <w:vAlign w:val="center"/>
          </w:tcPr>
          <w:p w14:paraId="3904961D" w14:textId="77777777" w:rsidR="00171D83" w:rsidRDefault="00000000">
            <w:pPr>
              <w:jc w:val="center"/>
            </w:pPr>
            <w:r>
              <w:t>Total</w:t>
            </w:r>
            <w:r w:rsidR="00171D83">
              <w:t xml:space="preserve"> </w:t>
            </w:r>
          </w:p>
          <w:p w14:paraId="2642502D" w14:textId="5D34433E" w:rsidR="001E2C90" w:rsidRDefault="00171D83">
            <w:pPr>
              <w:jc w:val="center"/>
            </w:pPr>
            <w:r>
              <w:t>(LKR)</w:t>
            </w:r>
          </w:p>
        </w:tc>
      </w:tr>
      <w:tr w:rsidR="001E2C90" w14:paraId="6E7A85B2" w14:textId="77777777" w:rsidTr="00171D83">
        <w:tc>
          <w:tcPr>
            <w:tcW w:w="648" w:type="dxa"/>
            <w:shd w:val="clear" w:color="auto" w:fill="auto"/>
          </w:tcPr>
          <w:p w14:paraId="46833D33" w14:textId="1CCAB4C4" w:rsidR="001E2C90" w:rsidRDefault="00171D83">
            <w:pPr>
              <w:jc w:val="both"/>
            </w:pPr>
            <w:r>
              <w:t>1</w:t>
            </w:r>
          </w:p>
        </w:tc>
        <w:tc>
          <w:tcPr>
            <w:tcW w:w="4027" w:type="dxa"/>
            <w:shd w:val="clear" w:color="auto" w:fill="auto"/>
          </w:tcPr>
          <w:p w14:paraId="33CFB873" w14:textId="2CA5EE3A" w:rsidR="001E2C90" w:rsidRDefault="001E2C90">
            <w:pPr>
              <w:jc w:val="both"/>
            </w:pPr>
          </w:p>
        </w:tc>
        <w:tc>
          <w:tcPr>
            <w:tcW w:w="1447" w:type="dxa"/>
            <w:shd w:val="clear" w:color="auto" w:fill="auto"/>
          </w:tcPr>
          <w:p w14:paraId="42E3F556" w14:textId="74B10148" w:rsidR="001E2C90" w:rsidRDefault="001E2C90">
            <w:pPr>
              <w:jc w:val="both"/>
            </w:pPr>
          </w:p>
        </w:tc>
        <w:tc>
          <w:tcPr>
            <w:tcW w:w="1073" w:type="dxa"/>
            <w:shd w:val="clear" w:color="auto" w:fill="auto"/>
          </w:tcPr>
          <w:p w14:paraId="3E47AAC0" w14:textId="458B1BAB" w:rsidR="001E2C90" w:rsidRDefault="001E2C90">
            <w:pPr>
              <w:jc w:val="both"/>
            </w:pPr>
          </w:p>
        </w:tc>
        <w:tc>
          <w:tcPr>
            <w:tcW w:w="1080" w:type="dxa"/>
            <w:shd w:val="clear" w:color="auto" w:fill="auto"/>
          </w:tcPr>
          <w:p w14:paraId="5E6E5EAA" w14:textId="77777777" w:rsidR="001E2C90" w:rsidRDefault="001E2C90">
            <w:pPr>
              <w:jc w:val="both"/>
            </w:pPr>
          </w:p>
        </w:tc>
        <w:tc>
          <w:tcPr>
            <w:tcW w:w="1530" w:type="dxa"/>
            <w:shd w:val="clear" w:color="auto" w:fill="auto"/>
          </w:tcPr>
          <w:p w14:paraId="4B329492" w14:textId="77777777" w:rsidR="001E2C90" w:rsidRDefault="001E2C90">
            <w:pPr>
              <w:jc w:val="both"/>
            </w:pPr>
          </w:p>
        </w:tc>
      </w:tr>
      <w:tr w:rsidR="001E2C90" w14:paraId="2E3D9724" w14:textId="77777777" w:rsidTr="00171D83">
        <w:tc>
          <w:tcPr>
            <w:tcW w:w="648" w:type="dxa"/>
            <w:shd w:val="clear" w:color="auto" w:fill="auto"/>
          </w:tcPr>
          <w:p w14:paraId="6D67E3A4" w14:textId="27857D93" w:rsidR="001E2C90" w:rsidRDefault="00171D83">
            <w:pPr>
              <w:jc w:val="both"/>
            </w:pPr>
            <w:r>
              <w:t>2</w:t>
            </w:r>
          </w:p>
        </w:tc>
        <w:tc>
          <w:tcPr>
            <w:tcW w:w="4027" w:type="dxa"/>
            <w:shd w:val="clear" w:color="auto" w:fill="auto"/>
          </w:tcPr>
          <w:p w14:paraId="4594ECA9" w14:textId="04B15A59" w:rsidR="001E2C90" w:rsidRDefault="001E2C90">
            <w:pPr>
              <w:jc w:val="both"/>
            </w:pPr>
          </w:p>
        </w:tc>
        <w:tc>
          <w:tcPr>
            <w:tcW w:w="1447" w:type="dxa"/>
            <w:shd w:val="clear" w:color="auto" w:fill="auto"/>
          </w:tcPr>
          <w:p w14:paraId="7D47E063" w14:textId="22E3B90A" w:rsidR="001E2C90" w:rsidRDefault="001E2C90">
            <w:pPr>
              <w:jc w:val="both"/>
            </w:pPr>
          </w:p>
        </w:tc>
        <w:tc>
          <w:tcPr>
            <w:tcW w:w="1073" w:type="dxa"/>
            <w:shd w:val="clear" w:color="auto" w:fill="auto"/>
          </w:tcPr>
          <w:p w14:paraId="497843BB" w14:textId="153E6AA9" w:rsidR="001E2C90" w:rsidRDefault="001E2C90">
            <w:pPr>
              <w:jc w:val="both"/>
            </w:pPr>
          </w:p>
        </w:tc>
        <w:tc>
          <w:tcPr>
            <w:tcW w:w="1080" w:type="dxa"/>
            <w:shd w:val="clear" w:color="auto" w:fill="auto"/>
          </w:tcPr>
          <w:p w14:paraId="25CB29E3" w14:textId="77777777" w:rsidR="001E2C90" w:rsidRDefault="001E2C90">
            <w:pPr>
              <w:jc w:val="both"/>
            </w:pPr>
          </w:p>
        </w:tc>
        <w:tc>
          <w:tcPr>
            <w:tcW w:w="1530" w:type="dxa"/>
            <w:shd w:val="clear" w:color="auto" w:fill="auto"/>
          </w:tcPr>
          <w:p w14:paraId="7E12B1D8" w14:textId="77777777" w:rsidR="001E2C90" w:rsidRDefault="001E2C90">
            <w:pPr>
              <w:jc w:val="both"/>
            </w:pPr>
          </w:p>
        </w:tc>
      </w:tr>
      <w:tr w:rsidR="001E2C90" w14:paraId="334701BE" w14:textId="77777777" w:rsidTr="00171D83">
        <w:tc>
          <w:tcPr>
            <w:tcW w:w="648" w:type="dxa"/>
            <w:shd w:val="clear" w:color="auto" w:fill="auto"/>
          </w:tcPr>
          <w:p w14:paraId="0BDC1AAC" w14:textId="472F36FC" w:rsidR="001E2C90" w:rsidRDefault="00171D83">
            <w:pPr>
              <w:jc w:val="both"/>
            </w:pPr>
            <w:r>
              <w:t>3</w:t>
            </w:r>
          </w:p>
        </w:tc>
        <w:tc>
          <w:tcPr>
            <w:tcW w:w="4027" w:type="dxa"/>
            <w:shd w:val="clear" w:color="auto" w:fill="auto"/>
          </w:tcPr>
          <w:p w14:paraId="15F7DCC1" w14:textId="168E8773" w:rsidR="001E2C90" w:rsidRDefault="001E2C90">
            <w:pPr>
              <w:jc w:val="both"/>
            </w:pPr>
          </w:p>
        </w:tc>
        <w:tc>
          <w:tcPr>
            <w:tcW w:w="1447" w:type="dxa"/>
            <w:shd w:val="clear" w:color="auto" w:fill="auto"/>
          </w:tcPr>
          <w:p w14:paraId="60DC884A" w14:textId="74EF0723" w:rsidR="001E2C90" w:rsidRDefault="001E2C90">
            <w:pPr>
              <w:jc w:val="both"/>
            </w:pPr>
          </w:p>
        </w:tc>
        <w:tc>
          <w:tcPr>
            <w:tcW w:w="1073" w:type="dxa"/>
            <w:shd w:val="clear" w:color="auto" w:fill="auto"/>
          </w:tcPr>
          <w:p w14:paraId="07657739" w14:textId="10F1CB0B" w:rsidR="001E2C90" w:rsidRDefault="001E2C90">
            <w:pPr>
              <w:jc w:val="both"/>
            </w:pPr>
          </w:p>
        </w:tc>
        <w:tc>
          <w:tcPr>
            <w:tcW w:w="1080" w:type="dxa"/>
            <w:shd w:val="clear" w:color="auto" w:fill="auto"/>
          </w:tcPr>
          <w:p w14:paraId="5A9B6E3E" w14:textId="77777777" w:rsidR="001E2C90" w:rsidRDefault="001E2C90">
            <w:pPr>
              <w:jc w:val="both"/>
            </w:pPr>
          </w:p>
        </w:tc>
        <w:tc>
          <w:tcPr>
            <w:tcW w:w="1530" w:type="dxa"/>
            <w:shd w:val="clear" w:color="auto" w:fill="auto"/>
          </w:tcPr>
          <w:p w14:paraId="17E124A1" w14:textId="77777777" w:rsidR="001E2C90" w:rsidRDefault="001E2C90">
            <w:pPr>
              <w:jc w:val="both"/>
            </w:pPr>
          </w:p>
        </w:tc>
      </w:tr>
      <w:tr w:rsidR="001E2C90" w14:paraId="462D351B" w14:textId="77777777" w:rsidTr="00171D83">
        <w:tc>
          <w:tcPr>
            <w:tcW w:w="648" w:type="dxa"/>
            <w:shd w:val="clear" w:color="auto" w:fill="auto"/>
          </w:tcPr>
          <w:p w14:paraId="461A93EA" w14:textId="77777777" w:rsidR="001E2C90" w:rsidRDefault="001E2C90">
            <w:pPr>
              <w:jc w:val="both"/>
            </w:pPr>
          </w:p>
        </w:tc>
        <w:tc>
          <w:tcPr>
            <w:tcW w:w="4027" w:type="dxa"/>
            <w:shd w:val="clear" w:color="auto" w:fill="auto"/>
          </w:tcPr>
          <w:p w14:paraId="04A95333" w14:textId="77777777" w:rsidR="001E2C90" w:rsidRDefault="001E2C90">
            <w:pPr>
              <w:jc w:val="both"/>
            </w:pPr>
          </w:p>
        </w:tc>
        <w:tc>
          <w:tcPr>
            <w:tcW w:w="1447" w:type="dxa"/>
            <w:shd w:val="clear" w:color="auto" w:fill="auto"/>
          </w:tcPr>
          <w:p w14:paraId="6EE9812C" w14:textId="77777777" w:rsidR="001E2C90" w:rsidRDefault="001E2C90">
            <w:pPr>
              <w:jc w:val="both"/>
            </w:pPr>
          </w:p>
        </w:tc>
        <w:tc>
          <w:tcPr>
            <w:tcW w:w="1073" w:type="dxa"/>
            <w:shd w:val="clear" w:color="auto" w:fill="auto"/>
          </w:tcPr>
          <w:p w14:paraId="0F0D774A" w14:textId="77777777" w:rsidR="001E2C90" w:rsidRDefault="001E2C90">
            <w:pPr>
              <w:jc w:val="both"/>
            </w:pPr>
          </w:p>
        </w:tc>
        <w:tc>
          <w:tcPr>
            <w:tcW w:w="1080" w:type="dxa"/>
            <w:shd w:val="clear" w:color="auto" w:fill="auto"/>
          </w:tcPr>
          <w:p w14:paraId="12A60091" w14:textId="77777777" w:rsidR="001E2C90" w:rsidRDefault="001E2C90">
            <w:pPr>
              <w:jc w:val="both"/>
            </w:pPr>
          </w:p>
        </w:tc>
        <w:tc>
          <w:tcPr>
            <w:tcW w:w="1530" w:type="dxa"/>
            <w:shd w:val="clear" w:color="auto" w:fill="auto"/>
          </w:tcPr>
          <w:p w14:paraId="05707460" w14:textId="77777777" w:rsidR="001E2C90" w:rsidRDefault="001E2C90">
            <w:pPr>
              <w:jc w:val="both"/>
            </w:pPr>
          </w:p>
        </w:tc>
      </w:tr>
      <w:tr w:rsidR="001E2C90" w14:paraId="385B428A" w14:textId="77777777" w:rsidTr="00171D83">
        <w:tc>
          <w:tcPr>
            <w:tcW w:w="8275" w:type="dxa"/>
            <w:gridSpan w:val="5"/>
            <w:shd w:val="clear" w:color="auto" w:fill="auto"/>
          </w:tcPr>
          <w:p w14:paraId="4C7A7625" w14:textId="546B513C" w:rsidR="001E2C90" w:rsidRDefault="00000000">
            <w:pPr>
              <w:jc w:val="right"/>
              <w:rPr>
                <w:b/>
                <w:i/>
              </w:rPr>
            </w:pPr>
            <w:r>
              <w:rPr>
                <w:b/>
                <w:i/>
              </w:rPr>
              <w:t xml:space="preserve">Total Price </w:t>
            </w:r>
          </w:p>
          <w:p w14:paraId="11135245" w14:textId="10883524" w:rsidR="001E2C90" w:rsidRDefault="001E2C90">
            <w:pPr>
              <w:jc w:val="right"/>
              <w:rPr>
                <w:i/>
              </w:rPr>
            </w:pPr>
          </w:p>
        </w:tc>
        <w:tc>
          <w:tcPr>
            <w:tcW w:w="1530" w:type="dxa"/>
            <w:shd w:val="clear" w:color="auto" w:fill="auto"/>
            <w:vAlign w:val="center"/>
          </w:tcPr>
          <w:p w14:paraId="2D47D8F7" w14:textId="643024DD" w:rsidR="001E2C90" w:rsidRDefault="001E2C90">
            <w:pPr>
              <w:jc w:val="right"/>
            </w:pPr>
          </w:p>
        </w:tc>
      </w:tr>
    </w:tbl>
    <w:p w14:paraId="20147490" w14:textId="77777777" w:rsidR="001E2C90" w:rsidRDefault="001E2C90">
      <w:pPr>
        <w:rPr>
          <w:rFonts w:ascii="Calibri" w:eastAsia="Calibri" w:hAnsi="Calibri" w:cs="Calibri"/>
          <w:b/>
          <w:sz w:val="22"/>
          <w:szCs w:val="22"/>
        </w:rPr>
      </w:pPr>
    </w:p>
    <w:p w14:paraId="4BC87647" w14:textId="77777777" w:rsidR="001E2C90" w:rsidRDefault="00000000">
      <w:pPr>
        <w:tabs>
          <w:tab w:val="left" w:pos="-180"/>
          <w:tab w:val="right" w:pos="1980"/>
          <w:tab w:val="left" w:pos="2160"/>
          <w:tab w:val="left" w:pos="4320"/>
        </w:tabs>
        <w:rPr>
          <w:b/>
          <w:sz w:val="22"/>
          <w:szCs w:val="22"/>
        </w:rPr>
      </w:pPr>
      <w:r>
        <w:rPr>
          <w:noProof/>
        </w:rPr>
        <mc:AlternateContent>
          <mc:Choice Requires="wps">
            <w:drawing>
              <wp:anchor distT="0" distB="0" distL="114300" distR="114300" simplePos="0" relativeHeight="251659264" behindDoc="0" locked="0" layoutInCell="1" hidden="0" allowOverlap="1" wp14:anchorId="477252C4" wp14:editId="07DE1567">
                <wp:simplePos x="0" y="0"/>
                <wp:positionH relativeFrom="column">
                  <wp:posOffset>1</wp:posOffset>
                </wp:positionH>
                <wp:positionV relativeFrom="paragraph">
                  <wp:posOffset>25400</wp:posOffset>
                </wp:positionV>
                <wp:extent cx="6198870" cy="704850"/>
                <wp:effectExtent l="0" t="0" r="0" b="0"/>
                <wp:wrapNone/>
                <wp:docPr id="7" name="Rectangle 7"/>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14:paraId="30571899" w14:textId="77777777" w:rsidR="001E2C90" w:rsidRDefault="00000000">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w:pict>
              <v:rect w14:anchorId="477252C4" id="Rectangle 7" o:spid="_x0000_s1026" style="position:absolute;margin-left:0;margin-top:2pt;width:488.1pt;height:5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" filled="f">
                <v:stroke startarrowwidth="narrow" startarrowlength="short" endarrowwidth="narrow" endarrowlength="short"/>
                <v:textbox inset="2.53958mm,1.2694mm,2.53958mm,1.2694mm">
                  <w:txbxContent>
                    <w:p w14:paraId="30571899" w14:textId="77777777" w:rsidR="001E2C90" w:rsidRDefault="00000000">
                      <w:pPr>
                        <w:textDirection w:val="btLr"/>
                      </w:pPr>
                      <w:r>
                        <w:rPr>
                          <w:rFonts w:ascii="Calibri" w:eastAsia="Calibri" w:hAnsi="Calibri" w:cs="Calibri"/>
                          <w:i/>
                          <w:color w:val="000000"/>
                        </w:rPr>
                        <w:t>Vendor’s Comments</w:t>
                      </w:r>
                      <w:r>
                        <w:rPr>
                          <w:i/>
                          <w:color w:val="000000"/>
                        </w:rPr>
                        <w:t>:</w:t>
                      </w:r>
                    </w:p>
                  </w:txbxContent>
                </v:textbox>
              </v:rect>
            </w:pict>
          </mc:Fallback>
        </mc:AlternateContent>
      </w:r>
    </w:p>
    <w:p w14:paraId="646E63F2" w14:textId="77777777" w:rsidR="001E2C90" w:rsidRDefault="001E2C90">
      <w:pPr>
        <w:tabs>
          <w:tab w:val="left" w:pos="-180"/>
          <w:tab w:val="right" w:pos="1980"/>
          <w:tab w:val="left" w:pos="2160"/>
          <w:tab w:val="left" w:pos="4320"/>
        </w:tabs>
        <w:rPr>
          <w:b/>
          <w:sz w:val="22"/>
          <w:szCs w:val="22"/>
        </w:rPr>
      </w:pPr>
    </w:p>
    <w:p w14:paraId="79FD392A" w14:textId="77777777" w:rsidR="001E2C90" w:rsidRDefault="001E2C90">
      <w:pPr>
        <w:tabs>
          <w:tab w:val="left" w:pos="-180"/>
          <w:tab w:val="right" w:pos="1980"/>
          <w:tab w:val="left" w:pos="2160"/>
          <w:tab w:val="left" w:pos="4320"/>
        </w:tabs>
        <w:rPr>
          <w:b/>
          <w:sz w:val="22"/>
          <w:szCs w:val="22"/>
        </w:rPr>
      </w:pPr>
    </w:p>
    <w:p w14:paraId="028702F0" w14:textId="77777777" w:rsidR="001E2C90" w:rsidRDefault="001E2C90">
      <w:pPr>
        <w:tabs>
          <w:tab w:val="left" w:pos="-180"/>
          <w:tab w:val="right" w:pos="1980"/>
          <w:tab w:val="left" w:pos="2160"/>
          <w:tab w:val="left" w:pos="4320"/>
        </w:tabs>
        <w:rPr>
          <w:b/>
          <w:sz w:val="22"/>
          <w:szCs w:val="22"/>
        </w:rPr>
      </w:pPr>
    </w:p>
    <w:p w14:paraId="10885C46" w14:textId="77777777" w:rsidR="001E2C90" w:rsidRDefault="001E2C90">
      <w:pPr>
        <w:tabs>
          <w:tab w:val="left" w:pos="-180"/>
          <w:tab w:val="right" w:pos="1980"/>
          <w:tab w:val="left" w:pos="2160"/>
          <w:tab w:val="left" w:pos="4320"/>
        </w:tabs>
        <w:rPr>
          <w:b/>
          <w:sz w:val="22"/>
          <w:szCs w:val="22"/>
        </w:rPr>
      </w:pPr>
    </w:p>
    <w:p w14:paraId="5A48ADEA" w14:textId="62DCF37E" w:rsidR="001E2C90" w:rsidRDefault="00000000">
      <w:pPr>
        <w:pBdr>
          <w:top w:val="nil"/>
          <w:left w:val="nil"/>
          <w:bottom w:val="nil"/>
          <w:right w:val="nil"/>
          <w:between w:val="nil"/>
        </w:pBdr>
        <w:tabs>
          <w:tab w:val="left" w:pos="851"/>
        </w:tabs>
        <w:spacing w:line="276" w:lineRule="auto"/>
        <w:jc w:val="both"/>
        <w:rPr>
          <w:rFonts w:ascii="Calibri" w:eastAsia="Calibri" w:hAnsi="Calibri" w:cs="Calibri"/>
          <w:color w:val="000000"/>
        </w:rPr>
      </w:pPr>
      <w:r w:rsidRPr="00171D83">
        <w:rPr>
          <w:rFonts w:ascii="Calibri" w:eastAsia="Calibri" w:hAnsi="Calibri" w:cs="Calibri"/>
          <w:color w:val="000000"/>
          <w:sz w:val="22"/>
          <w:szCs w:val="22"/>
        </w:rPr>
        <w:t>I hereby certify that the company mentioned above, which I am duly authorized to sign for, has reviewed RFQ UNFPA/LKA/RFQ/2023/0</w:t>
      </w:r>
      <w:r w:rsidR="005D78A8">
        <w:rPr>
          <w:rFonts w:ascii="Calibri" w:eastAsia="Calibri" w:hAnsi="Calibri" w:cs="Calibri"/>
          <w:color w:val="000000"/>
          <w:sz w:val="22"/>
          <w:szCs w:val="22"/>
        </w:rPr>
        <w:t>20</w:t>
      </w:r>
      <w:r w:rsidRPr="00171D83">
        <w:rPr>
          <w:rFonts w:ascii="Calibri" w:eastAsia="Calibri" w:hAnsi="Calibri" w:cs="Calibr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ad"/>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1E2C90" w14:paraId="56F77A3D" w14:textId="77777777">
        <w:tc>
          <w:tcPr>
            <w:tcW w:w="4927" w:type="dxa"/>
            <w:shd w:val="clear" w:color="auto" w:fill="auto"/>
            <w:vAlign w:val="center"/>
          </w:tcPr>
          <w:p w14:paraId="3144DB9A" w14:textId="77777777" w:rsidR="001E2C90" w:rsidRDefault="001E2C90">
            <w:pPr>
              <w:tabs>
                <w:tab w:val="left" w:pos="-180"/>
                <w:tab w:val="right" w:pos="1980"/>
                <w:tab w:val="left" w:pos="2160"/>
                <w:tab w:val="left" w:pos="4320"/>
              </w:tabs>
            </w:pPr>
          </w:p>
          <w:p w14:paraId="39A96482" w14:textId="77777777" w:rsidR="001E2C90" w:rsidRDefault="001E2C90">
            <w:pPr>
              <w:tabs>
                <w:tab w:val="left" w:pos="-180"/>
                <w:tab w:val="right" w:pos="1980"/>
                <w:tab w:val="left" w:pos="2160"/>
                <w:tab w:val="left" w:pos="4320"/>
              </w:tabs>
            </w:pPr>
          </w:p>
          <w:p w14:paraId="3281A698" w14:textId="77777777" w:rsidR="001E2C90" w:rsidRDefault="001E2C90">
            <w:pPr>
              <w:tabs>
                <w:tab w:val="left" w:pos="-180"/>
                <w:tab w:val="right" w:pos="1980"/>
                <w:tab w:val="left" w:pos="2160"/>
                <w:tab w:val="left" w:pos="4320"/>
              </w:tabs>
            </w:pPr>
          </w:p>
        </w:tc>
        <w:tc>
          <w:tcPr>
            <w:tcW w:w="2464" w:type="dxa"/>
            <w:vAlign w:val="center"/>
          </w:tcPr>
          <w:p w14:paraId="32E0E71E" w14:textId="77777777" w:rsidR="001E2C90" w:rsidRDefault="00000000">
            <w:pPr>
              <w:tabs>
                <w:tab w:val="left" w:pos="-180"/>
                <w:tab w:val="right" w:pos="1980"/>
                <w:tab w:val="left" w:pos="2160"/>
                <w:tab w:val="left" w:pos="4320"/>
              </w:tabs>
              <w:jc w:val="center"/>
            </w:pPr>
            <w:r>
              <w:rPr>
                <w:color w:val="808080"/>
              </w:rPr>
              <w:t>Click here to enter a date.</w:t>
            </w:r>
          </w:p>
        </w:tc>
        <w:tc>
          <w:tcPr>
            <w:tcW w:w="2464" w:type="dxa"/>
            <w:vAlign w:val="center"/>
          </w:tcPr>
          <w:p w14:paraId="790F31D4" w14:textId="77777777" w:rsidR="001E2C90" w:rsidRDefault="001E2C90">
            <w:pPr>
              <w:tabs>
                <w:tab w:val="left" w:pos="-180"/>
                <w:tab w:val="right" w:pos="1980"/>
                <w:tab w:val="left" w:pos="2160"/>
                <w:tab w:val="left" w:pos="4320"/>
              </w:tabs>
            </w:pPr>
          </w:p>
        </w:tc>
      </w:tr>
      <w:tr w:rsidR="001E2C90" w14:paraId="6648FFD9" w14:textId="77777777">
        <w:tc>
          <w:tcPr>
            <w:tcW w:w="4927" w:type="dxa"/>
            <w:shd w:val="clear" w:color="auto" w:fill="auto"/>
            <w:vAlign w:val="center"/>
          </w:tcPr>
          <w:p w14:paraId="6F196979" w14:textId="77777777" w:rsidR="001E2C90" w:rsidRDefault="00000000">
            <w:pPr>
              <w:tabs>
                <w:tab w:val="left" w:pos="-180"/>
                <w:tab w:val="right" w:pos="1980"/>
                <w:tab w:val="left" w:pos="2160"/>
                <w:tab w:val="left" w:pos="4320"/>
              </w:tabs>
              <w:jc w:val="center"/>
            </w:pPr>
            <w:r>
              <w:t>Name and title</w:t>
            </w:r>
          </w:p>
        </w:tc>
        <w:tc>
          <w:tcPr>
            <w:tcW w:w="4928" w:type="dxa"/>
            <w:gridSpan w:val="2"/>
            <w:vAlign w:val="center"/>
          </w:tcPr>
          <w:p w14:paraId="3CF035B4" w14:textId="77777777" w:rsidR="001E2C90" w:rsidRDefault="00000000">
            <w:pPr>
              <w:tabs>
                <w:tab w:val="left" w:pos="-180"/>
                <w:tab w:val="right" w:pos="1980"/>
                <w:tab w:val="left" w:pos="2160"/>
                <w:tab w:val="left" w:pos="4320"/>
              </w:tabs>
              <w:jc w:val="center"/>
            </w:pPr>
            <w:r>
              <w:t>Date and place</w:t>
            </w:r>
          </w:p>
        </w:tc>
      </w:tr>
    </w:tbl>
    <w:p w14:paraId="198C1049" w14:textId="77777777" w:rsidR="001E2C90" w:rsidRDefault="001E2C90">
      <w:pPr>
        <w:rPr>
          <w:rFonts w:ascii="Calibri" w:eastAsia="Calibri" w:hAnsi="Calibri" w:cs="Calibri"/>
        </w:rPr>
      </w:pPr>
    </w:p>
    <w:p w14:paraId="2D597BF0" w14:textId="77777777" w:rsidR="001E2C90" w:rsidRDefault="001E2C90">
      <w:pPr>
        <w:rPr>
          <w:rFonts w:ascii="Calibri" w:eastAsia="Calibri" w:hAnsi="Calibri" w:cs="Calibri"/>
          <w:b/>
          <w:sz w:val="28"/>
          <w:szCs w:val="28"/>
        </w:rPr>
      </w:pPr>
    </w:p>
    <w:p w14:paraId="5CF48199" w14:textId="77777777" w:rsidR="001E2C90" w:rsidRDefault="001E2C90">
      <w:pPr>
        <w:jc w:val="center"/>
        <w:rPr>
          <w:rFonts w:ascii="Calibri" w:eastAsia="Calibri" w:hAnsi="Calibri" w:cs="Calibri"/>
          <w:b/>
          <w:sz w:val="28"/>
          <w:szCs w:val="28"/>
        </w:rPr>
      </w:pPr>
    </w:p>
    <w:p w14:paraId="7C34D892" w14:textId="77777777" w:rsidR="00384132" w:rsidRDefault="00384132">
      <w:pPr>
        <w:rPr>
          <w:rFonts w:ascii="Calibri" w:eastAsia="Calibri" w:hAnsi="Calibri" w:cs="Calibri"/>
          <w:b/>
          <w:sz w:val="28"/>
          <w:szCs w:val="28"/>
        </w:rPr>
      </w:pPr>
      <w:r>
        <w:rPr>
          <w:rFonts w:ascii="Calibri" w:eastAsia="Calibri" w:hAnsi="Calibri" w:cs="Calibri"/>
          <w:b/>
          <w:sz w:val="28"/>
          <w:szCs w:val="28"/>
        </w:rPr>
        <w:br w:type="page"/>
      </w:r>
    </w:p>
    <w:p w14:paraId="2B1CBB80" w14:textId="5AAB6D97" w:rsidR="001E2C90" w:rsidRDefault="00000000">
      <w:pPr>
        <w:jc w:val="center"/>
        <w:rPr>
          <w:rFonts w:ascii="Calibri" w:eastAsia="Calibri" w:hAnsi="Calibri" w:cs="Calibri"/>
          <w:b/>
          <w:sz w:val="28"/>
          <w:szCs w:val="28"/>
        </w:rPr>
      </w:pPr>
      <w:r>
        <w:rPr>
          <w:rFonts w:ascii="Calibri" w:eastAsia="Calibri" w:hAnsi="Calibri" w:cs="Calibri"/>
          <w:b/>
          <w:sz w:val="28"/>
          <w:szCs w:val="28"/>
        </w:rPr>
        <w:lastRenderedPageBreak/>
        <w:t xml:space="preserve">ANNEX </w:t>
      </w:r>
      <w:r w:rsidR="00171D83">
        <w:rPr>
          <w:rFonts w:ascii="Calibri" w:eastAsia="Calibri" w:hAnsi="Calibri" w:cs="Calibri"/>
          <w:b/>
          <w:sz w:val="28"/>
          <w:szCs w:val="28"/>
        </w:rPr>
        <w:t>A</w:t>
      </w:r>
      <w:r>
        <w:rPr>
          <w:rFonts w:ascii="Calibri" w:eastAsia="Calibri" w:hAnsi="Calibri" w:cs="Calibri"/>
          <w:b/>
          <w:sz w:val="28"/>
          <w:szCs w:val="28"/>
        </w:rPr>
        <w:t>:</w:t>
      </w:r>
    </w:p>
    <w:p w14:paraId="0851ED14" w14:textId="77777777" w:rsidR="001E2C90" w:rsidRDefault="00000000">
      <w:pPr>
        <w:jc w:val="center"/>
        <w:rPr>
          <w:rFonts w:ascii="Calibri" w:eastAsia="Calibri" w:hAnsi="Calibri" w:cs="Calibri"/>
          <w:b/>
          <w:sz w:val="28"/>
          <w:szCs w:val="28"/>
        </w:rPr>
      </w:pPr>
      <w:r>
        <w:rPr>
          <w:rFonts w:ascii="Calibri" w:eastAsia="Calibri" w:hAnsi="Calibri" w:cs="Calibri"/>
          <w:b/>
          <w:sz w:val="28"/>
          <w:szCs w:val="28"/>
        </w:rPr>
        <w:t>General Conditions of Contracts:</w:t>
      </w:r>
    </w:p>
    <w:p w14:paraId="4A00C7FF" w14:textId="77777777" w:rsidR="001E2C90" w:rsidRDefault="00000000">
      <w:pPr>
        <w:jc w:val="center"/>
        <w:rPr>
          <w:rFonts w:ascii="Calibri" w:eastAsia="Calibri" w:hAnsi="Calibri" w:cs="Calibri"/>
          <w:b/>
          <w:sz w:val="28"/>
          <w:szCs w:val="28"/>
        </w:rPr>
      </w:pPr>
      <w:r>
        <w:rPr>
          <w:rFonts w:ascii="Calibri" w:eastAsia="Calibri" w:hAnsi="Calibri" w:cs="Calibri"/>
          <w:b/>
          <w:sz w:val="28"/>
          <w:szCs w:val="28"/>
        </w:rPr>
        <w:t>De Minimis Contracts</w:t>
      </w:r>
    </w:p>
    <w:p w14:paraId="1B05502A" w14:textId="77777777" w:rsidR="001E2C90" w:rsidRDefault="001E2C90">
      <w:pPr>
        <w:rPr>
          <w:rFonts w:ascii="Calibri" w:eastAsia="Calibri" w:hAnsi="Calibri" w:cs="Calibri"/>
        </w:rPr>
      </w:pPr>
    </w:p>
    <w:p w14:paraId="35E11C85" w14:textId="77777777" w:rsidR="001E2C90" w:rsidRDefault="001E2C90">
      <w:pPr>
        <w:tabs>
          <w:tab w:val="left" w:pos="7020"/>
        </w:tabs>
        <w:rPr>
          <w:rFonts w:ascii="Calibri" w:eastAsia="Calibri" w:hAnsi="Calibri" w:cs="Calibri"/>
        </w:rPr>
      </w:pPr>
    </w:p>
    <w:p w14:paraId="180FFC2D" w14:textId="77777777" w:rsidR="001E2C90" w:rsidRDefault="00000000">
      <w:pPr>
        <w:tabs>
          <w:tab w:val="left" w:pos="7020"/>
        </w:tabs>
        <w:rPr>
          <w:rFonts w:ascii="Calibri" w:eastAsia="Calibri" w:hAnsi="Calibri" w:cs="Calibri"/>
          <w:sz w:val="24"/>
          <w:szCs w:val="24"/>
        </w:rPr>
      </w:pPr>
      <w:r>
        <w:rPr>
          <w:rFonts w:ascii="Calibri" w:eastAsia="Calibri" w:hAnsi="Calibri" w:cs="Calibri"/>
          <w:sz w:val="24"/>
          <w:szCs w:val="24"/>
        </w:rPr>
        <w:t xml:space="preserve">This Request for Quotation is subject to UNFPA’s General Conditions of Contract: De Minimis Contracts, which are available in: </w:t>
      </w:r>
      <w:hyperlink r:id="rId16">
        <w:r>
          <w:rPr>
            <w:rFonts w:ascii="Calibri" w:eastAsia="Calibri" w:hAnsi="Calibri" w:cs="Calibri"/>
            <w:color w:val="003366"/>
            <w:sz w:val="24"/>
            <w:szCs w:val="24"/>
            <w:u w:val="single"/>
          </w:rPr>
          <w:t>English,</w:t>
        </w:r>
      </w:hyperlink>
      <w:r>
        <w:rPr>
          <w:rFonts w:ascii="Calibri" w:eastAsia="Calibri" w:hAnsi="Calibri" w:cs="Calibri"/>
          <w:sz w:val="24"/>
          <w:szCs w:val="24"/>
        </w:rPr>
        <w:t xml:space="preserve"> </w:t>
      </w:r>
      <w:hyperlink r:id="rId17">
        <w:r>
          <w:rPr>
            <w:rFonts w:ascii="Calibri" w:eastAsia="Calibri" w:hAnsi="Calibri" w:cs="Calibri"/>
            <w:color w:val="003366"/>
            <w:sz w:val="24"/>
            <w:szCs w:val="24"/>
            <w:u w:val="single"/>
          </w:rPr>
          <w:t>Spanish</w:t>
        </w:r>
      </w:hyperlink>
      <w:r>
        <w:rPr>
          <w:rFonts w:ascii="Calibri" w:eastAsia="Calibri" w:hAnsi="Calibri" w:cs="Calibri"/>
          <w:sz w:val="24"/>
          <w:szCs w:val="24"/>
        </w:rPr>
        <w:t xml:space="preserve"> and </w:t>
      </w:r>
      <w:hyperlink r:id="rId18">
        <w:r>
          <w:rPr>
            <w:rFonts w:ascii="Calibri" w:eastAsia="Calibri" w:hAnsi="Calibri" w:cs="Calibri"/>
            <w:color w:val="003366"/>
            <w:sz w:val="24"/>
            <w:szCs w:val="24"/>
            <w:u w:val="single"/>
          </w:rPr>
          <w:t>French</w:t>
        </w:r>
      </w:hyperlink>
    </w:p>
    <w:p w14:paraId="384A065E" w14:textId="43AE83FD" w:rsidR="001E2C90" w:rsidRDefault="001E2C90">
      <w:pPr>
        <w:tabs>
          <w:tab w:val="left" w:pos="7020"/>
        </w:tabs>
        <w:rPr>
          <w:rFonts w:ascii="Calibri" w:eastAsia="Calibri" w:hAnsi="Calibri" w:cs="Calibri"/>
        </w:rPr>
      </w:pPr>
    </w:p>
    <w:p w14:paraId="0AE30A96" w14:textId="6F7223AD" w:rsidR="001E2C90" w:rsidRDefault="001E2C90">
      <w:pPr>
        <w:tabs>
          <w:tab w:val="left" w:pos="7020"/>
        </w:tabs>
        <w:rPr>
          <w:rFonts w:ascii="Calibri" w:eastAsia="Calibri" w:hAnsi="Calibri" w:cs="Calibri"/>
        </w:rPr>
      </w:pPr>
    </w:p>
    <w:sectPr w:rsidR="001E2C90" w:rsidSect="00384132">
      <w:footerReference w:type="even" r:id="rId19"/>
      <w:footerReference w:type="default" r:id="rId20"/>
      <w:pgSz w:w="11907"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F3E41" w14:textId="77777777" w:rsidR="00475598" w:rsidRDefault="00475598">
      <w:r>
        <w:separator/>
      </w:r>
    </w:p>
  </w:endnote>
  <w:endnote w:type="continuationSeparator" w:id="0">
    <w:p w14:paraId="2BEB64B4" w14:textId="77777777" w:rsidR="00475598" w:rsidRDefault="0047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UNFPA-Text">
    <w:charset w:val="00"/>
    <w:family w:val="auto"/>
    <w:pitch w:val="default"/>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CCBD" w14:textId="77777777" w:rsidR="001E2C90" w:rsidRDefault="00000000">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4764402" w14:textId="77777777" w:rsidR="001E2C90" w:rsidRDefault="001E2C90">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927EE" w14:textId="77777777" w:rsidR="001E2C90" w:rsidRDefault="001E2C90">
    <w:pPr>
      <w:pBdr>
        <w:top w:val="nil"/>
        <w:left w:val="nil"/>
        <w:bottom w:val="nil"/>
        <w:right w:val="nil"/>
        <w:between w:val="nil"/>
      </w:pBdr>
      <w:tabs>
        <w:tab w:val="center" w:pos="4320"/>
        <w:tab w:val="right" w:pos="8640"/>
        <w:tab w:val="right" w:pos="9720"/>
      </w:tabs>
      <w:spacing w:line="230" w:lineRule="auto"/>
      <w:ind w:right="360"/>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C95D7" w14:textId="77777777" w:rsidR="00475598" w:rsidRDefault="00475598">
      <w:r>
        <w:separator/>
      </w:r>
    </w:p>
  </w:footnote>
  <w:footnote w:type="continuationSeparator" w:id="0">
    <w:p w14:paraId="17CB3444" w14:textId="77777777" w:rsidR="00475598" w:rsidRDefault="00475598">
      <w:r>
        <w:continuationSeparator/>
      </w:r>
    </w:p>
  </w:footnote>
  <w:footnote w:id="1">
    <w:p w14:paraId="7B23651D" w14:textId="77777777" w:rsidR="001E2C90" w:rsidRDefault="00000000">
      <w:pPr>
        <w:pBdr>
          <w:top w:val="nil"/>
          <w:left w:val="nil"/>
          <w:bottom w:val="nil"/>
          <w:right w:val="nil"/>
          <w:between w:val="nil"/>
        </w:pBdr>
        <w:rPr>
          <w:rFonts w:ascii="Calibri" w:eastAsia="Calibri" w:hAnsi="Calibri" w:cs="Calibri"/>
          <w:color w:val="000000"/>
        </w:rPr>
      </w:pPr>
      <w:r>
        <w:rPr>
          <w:rStyle w:val="FootnoteReference"/>
        </w:rPr>
        <w:footnoteRef/>
      </w:r>
      <w:r>
        <w:rPr>
          <w:rFonts w:ascii="Calibri" w:eastAsia="Calibri" w:hAnsi="Calibri" w:cs="Calibri"/>
          <w:color w:val="000000"/>
        </w:rPr>
        <w:t xml:space="preserve"> </w:t>
      </w:r>
      <w:hyperlink r:id="rId1">
        <w:r>
          <w:rPr>
            <w:rFonts w:ascii="Calibri" w:eastAsia="Calibri" w:hAnsi="Calibri" w:cs="Calibri"/>
            <w:color w:val="003366"/>
            <w:u w:val="single"/>
          </w:rPr>
          <w:t>http://www.timeanddate.com/worldclock/city.html?n=69</w:t>
        </w:r>
      </w:hyperlink>
      <w:r>
        <w:rPr>
          <w:rFonts w:ascii="Calibri" w:eastAsia="Calibri" w:hAnsi="Calibri" w:cs="Calibri"/>
          <w:color w:val="000000"/>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1221"/>
    <w:multiLevelType w:val="multilevel"/>
    <w:tmpl w:val="79AAFA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4D2227C"/>
    <w:multiLevelType w:val="hybridMultilevel"/>
    <w:tmpl w:val="3A3A41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0E295A"/>
    <w:multiLevelType w:val="multilevel"/>
    <w:tmpl w:val="22DEDF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7F14AB"/>
    <w:multiLevelType w:val="multilevel"/>
    <w:tmpl w:val="30627C2C"/>
    <w:lvl w:ilvl="0">
      <w:start w:val="1"/>
      <w:numFmt w:val="upperRoman"/>
      <w:lvlText w:val="%1."/>
      <w:lvlJc w:val="righ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0BE478D"/>
    <w:multiLevelType w:val="hybridMultilevel"/>
    <w:tmpl w:val="22BE5BAE"/>
    <w:lvl w:ilvl="0" w:tplc="0F3E1A3E">
      <w:start w:val="3"/>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01E7A"/>
    <w:multiLevelType w:val="multilevel"/>
    <w:tmpl w:val="F0523D2E"/>
    <w:lvl w:ilvl="0">
      <w:start w:val="1"/>
      <w:numFmt w:val="decimal"/>
      <w:lvlText w:val="%1."/>
      <w:lvlJc w:val="left"/>
      <w:pPr>
        <w:ind w:left="720" w:hanging="360"/>
      </w:pPr>
    </w:lvl>
    <w:lvl w:ilvl="1">
      <w:start w:val="1"/>
      <w:numFmt w:val="decimal"/>
      <w:lvlText w:val="%2"/>
      <w:lvlJc w:val="left"/>
      <w:pPr>
        <w:ind w:left="1440" w:hanging="360"/>
      </w:pPr>
      <w:rPr>
        <w:rFonts w:ascii="Calibri" w:eastAsia="Calibri" w:hAnsi="Calibri" w:cs="Calibri"/>
        <w:color w:val="000000"/>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8213831"/>
    <w:multiLevelType w:val="multilevel"/>
    <w:tmpl w:val="C3E495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D2343D0"/>
    <w:multiLevelType w:val="hybridMultilevel"/>
    <w:tmpl w:val="A580B3D8"/>
    <w:lvl w:ilvl="0" w:tplc="D514F964">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CD52C0"/>
    <w:multiLevelType w:val="multilevel"/>
    <w:tmpl w:val="925ECB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4170EE8"/>
    <w:multiLevelType w:val="multilevel"/>
    <w:tmpl w:val="FCFE6A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8FD10AB"/>
    <w:multiLevelType w:val="hybridMultilevel"/>
    <w:tmpl w:val="3A4A9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A20210"/>
    <w:multiLevelType w:val="hybridMultilevel"/>
    <w:tmpl w:val="92DEFB1C"/>
    <w:lvl w:ilvl="0" w:tplc="2112FB20">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2" w15:restartNumberingAfterBreak="0">
    <w:nsid w:val="3C0C6AC4"/>
    <w:multiLevelType w:val="multilevel"/>
    <w:tmpl w:val="5FEC39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2B7714C"/>
    <w:multiLevelType w:val="multilevel"/>
    <w:tmpl w:val="A314A9BC"/>
    <w:lvl w:ilvl="0">
      <w:start w:val="1"/>
      <w:numFmt w:val="decimal"/>
      <w:lvlText w:val="%1."/>
      <w:lvlJc w:val="left"/>
      <w:pPr>
        <w:ind w:left="720" w:hanging="360"/>
      </w:pPr>
    </w:lvl>
    <w:lvl w:ilvl="1">
      <w:start w:val="1"/>
      <w:numFmt w:val="decimal"/>
      <w:lvlText w:val="%2"/>
      <w:lvlJc w:val="left"/>
      <w:pPr>
        <w:ind w:left="1440" w:hanging="360"/>
      </w:pPr>
      <w:rPr>
        <w:rFonts w:ascii="Calibri" w:eastAsia="Calibri" w:hAnsi="Calibri" w:cs="Calibri"/>
        <w:color w:val="000000"/>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56DC74B7"/>
    <w:multiLevelType w:val="hybridMultilevel"/>
    <w:tmpl w:val="EA94F452"/>
    <w:lvl w:ilvl="0" w:tplc="F468F7A2">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673A46"/>
    <w:multiLevelType w:val="multilevel"/>
    <w:tmpl w:val="B2D8B5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378324B"/>
    <w:multiLevelType w:val="multilevel"/>
    <w:tmpl w:val="6D442D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664B1964"/>
    <w:multiLevelType w:val="multilevel"/>
    <w:tmpl w:val="7ACC6C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E31268"/>
    <w:multiLevelType w:val="hybridMultilevel"/>
    <w:tmpl w:val="88EC3F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050876"/>
    <w:multiLevelType w:val="multilevel"/>
    <w:tmpl w:val="A8B25A76"/>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6BEF022C"/>
    <w:multiLevelType w:val="multilevel"/>
    <w:tmpl w:val="EC5E5F7A"/>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1" w15:restartNumberingAfterBreak="0">
    <w:nsid w:val="6E55770D"/>
    <w:multiLevelType w:val="hybridMultilevel"/>
    <w:tmpl w:val="7818D2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77F34"/>
    <w:multiLevelType w:val="multilevel"/>
    <w:tmpl w:val="7136AD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755F1CBD"/>
    <w:multiLevelType w:val="hybridMultilevel"/>
    <w:tmpl w:val="6B32C8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5B41E6"/>
    <w:multiLevelType w:val="hybridMultilevel"/>
    <w:tmpl w:val="B158F49E"/>
    <w:lvl w:ilvl="0" w:tplc="F468F7A2">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F3E4780"/>
    <w:multiLevelType w:val="hybridMultilevel"/>
    <w:tmpl w:val="662ADC08"/>
    <w:lvl w:ilvl="0" w:tplc="F468F7A2">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A82219"/>
    <w:multiLevelType w:val="multilevel"/>
    <w:tmpl w:val="A6C41F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49368155">
    <w:abstractNumId w:val="19"/>
  </w:num>
  <w:num w:numId="2" w16cid:durableId="1586762538">
    <w:abstractNumId w:val="20"/>
  </w:num>
  <w:num w:numId="3" w16cid:durableId="27488352">
    <w:abstractNumId w:val="15"/>
  </w:num>
  <w:num w:numId="4" w16cid:durableId="344478209">
    <w:abstractNumId w:val="5"/>
  </w:num>
  <w:num w:numId="5" w16cid:durableId="1228801238">
    <w:abstractNumId w:val="6"/>
  </w:num>
  <w:num w:numId="6" w16cid:durableId="1262027994">
    <w:abstractNumId w:val="13"/>
  </w:num>
  <w:num w:numId="7" w16cid:durableId="2020084494">
    <w:abstractNumId w:val="17"/>
  </w:num>
  <w:num w:numId="8" w16cid:durableId="1578594289">
    <w:abstractNumId w:val="26"/>
  </w:num>
  <w:num w:numId="9" w16cid:durableId="17515340">
    <w:abstractNumId w:val="0"/>
  </w:num>
  <w:num w:numId="10" w16cid:durableId="226569658">
    <w:abstractNumId w:val="12"/>
  </w:num>
  <w:num w:numId="11" w16cid:durableId="2138795460">
    <w:abstractNumId w:val="2"/>
  </w:num>
  <w:num w:numId="12" w16cid:durableId="451439155">
    <w:abstractNumId w:val="22"/>
  </w:num>
  <w:num w:numId="13" w16cid:durableId="1784035212">
    <w:abstractNumId w:val="9"/>
  </w:num>
  <w:num w:numId="14" w16cid:durableId="1309937765">
    <w:abstractNumId w:val="8"/>
  </w:num>
  <w:num w:numId="15" w16cid:durableId="2112511969">
    <w:abstractNumId w:val="3"/>
  </w:num>
  <w:num w:numId="16" w16cid:durableId="445582733">
    <w:abstractNumId w:val="16"/>
  </w:num>
  <w:num w:numId="17" w16cid:durableId="993217575">
    <w:abstractNumId w:val="10"/>
  </w:num>
  <w:num w:numId="18" w16cid:durableId="2557615">
    <w:abstractNumId w:val="4"/>
  </w:num>
  <w:num w:numId="19" w16cid:durableId="1207258862">
    <w:abstractNumId w:val="11"/>
  </w:num>
  <w:num w:numId="20" w16cid:durableId="779452339">
    <w:abstractNumId w:val="25"/>
  </w:num>
  <w:num w:numId="21" w16cid:durableId="131409621">
    <w:abstractNumId w:val="23"/>
  </w:num>
  <w:num w:numId="22" w16cid:durableId="90397847">
    <w:abstractNumId w:val="18"/>
  </w:num>
  <w:num w:numId="23" w16cid:durableId="1866402279">
    <w:abstractNumId w:val="1"/>
  </w:num>
  <w:num w:numId="24" w16cid:durableId="1374573691">
    <w:abstractNumId w:val="21"/>
  </w:num>
  <w:num w:numId="25" w16cid:durableId="1728215677">
    <w:abstractNumId w:val="14"/>
  </w:num>
  <w:num w:numId="26" w16cid:durableId="1810320018">
    <w:abstractNumId w:val="24"/>
  </w:num>
  <w:num w:numId="27" w16cid:durableId="3302584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C90"/>
    <w:rsid w:val="000027D7"/>
    <w:rsid w:val="00002B9E"/>
    <w:rsid w:val="00003800"/>
    <w:rsid w:val="00003BB1"/>
    <w:rsid w:val="00006A41"/>
    <w:rsid w:val="0000744F"/>
    <w:rsid w:val="00010AC3"/>
    <w:rsid w:val="000132A3"/>
    <w:rsid w:val="00017CEA"/>
    <w:rsid w:val="00021C27"/>
    <w:rsid w:val="00024021"/>
    <w:rsid w:val="000254D6"/>
    <w:rsid w:val="00032A66"/>
    <w:rsid w:val="00033763"/>
    <w:rsid w:val="000342AF"/>
    <w:rsid w:val="000342F7"/>
    <w:rsid w:val="00035E06"/>
    <w:rsid w:val="00036BEE"/>
    <w:rsid w:val="00040492"/>
    <w:rsid w:val="00041640"/>
    <w:rsid w:val="00042410"/>
    <w:rsid w:val="0004589D"/>
    <w:rsid w:val="000475D6"/>
    <w:rsid w:val="0005035E"/>
    <w:rsid w:val="00056604"/>
    <w:rsid w:val="00057545"/>
    <w:rsid w:val="00060E9A"/>
    <w:rsid w:val="000660C3"/>
    <w:rsid w:val="00072CB5"/>
    <w:rsid w:val="00076160"/>
    <w:rsid w:val="0007788B"/>
    <w:rsid w:val="0008330F"/>
    <w:rsid w:val="0009535F"/>
    <w:rsid w:val="00095F45"/>
    <w:rsid w:val="000A3373"/>
    <w:rsid w:val="000B01E6"/>
    <w:rsid w:val="000B2832"/>
    <w:rsid w:val="000C4A5C"/>
    <w:rsid w:val="000C5E0F"/>
    <w:rsid w:val="000D74FE"/>
    <w:rsid w:val="000E2FBE"/>
    <w:rsid w:val="000E3FB5"/>
    <w:rsid w:val="000E5986"/>
    <w:rsid w:val="000F17FE"/>
    <w:rsid w:val="001026A9"/>
    <w:rsid w:val="00112B9B"/>
    <w:rsid w:val="00115652"/>
    <w:rsid w:val="0011755F"/>
    <w:rsid w:val="00126303"/>
    <w:rsid w:val="0013297F"/>
    <w:rsid w:val="001364C7"/>
    <w:rsid w:val="00150FF0"/>
    <w:rsid w:val="00151597"/>
    <w:rsid w:val="00151B27"/>
    <w:rsid w:val="00152B56"/>
    <w:rsid w:val="00152B87"/>
    <w:rsid w:val="00156496"/>
    <w:rsid w:val="00156E20"/>
    <w:rsid w:val="00157396"/>
    <w:rsid w:val="0016341B"/>
    <w:rsid w:val="001635B3"/>
    <w:rsid w:val="00170220"/>
    <w:rsid w:val="00171717"/>
    <w:rsid w:val="00171D83"/>
    <w:rsid w:val="00173B13"/>
    <w:rsid w:val="00192BFB"/>
    <w:rsid w:val="00196B90"/>
    <w:rsid w:val="00196FA1"/>
    <w:rsid w:val="001A2EE3"/>
    <w:rsid w:val="001A58C3"/>
    <w:rsid w:val="001B69A3"/>
    <w:rsid w:val="001C129A"/>
    <w:rsid w:val="001C2461"/>
    <w:rsid w:val="001C3F8C"/>
    <w:rsid w:val="001C5B6C"/>
    <w:rsid w:val="001C6C3B"/>
    <w:rsid w:val="001D500B"/>
    <w:rsid w:val="001E2C90"/>
    <w:rsid w:val="001F2B02"/>
    <w:rsid w:val="001F400F"/>
    <w:rsid w:val="001F5E88"/>
    <w:rsid w:val="00201DC3"/>
    <w:rsid w:val="002023B8"/>
    <w:rsid w:val="00202E2B"/>
    <w:rsid w:val="0020346C"/>
    <w:rsid w:val="002042FF"/>
    <w:rsid w:val="002050D8"/>
    <w:rsid w:val="00205885"/>
    <w:rsid w:val="00222407"/>
    <w:rsid w:val="00223A85"/>
    <w:rsid w:val="00226956"/>
    <w:rsid w:val="002300DC"/>
    <w:rsid w:val="00233A74"/>
    <w:rsid w:val="002411AD"/>
    <w:rsid w:val="002444FD"/>
    <w:rsid w:val="002447D1"/>
    <w:rsid w:val="00247B0D"/>
    <w:rsid w:val="00250B45"/>
    <w:rsid w:val="002533C7"/>
    <w:rsid w:val="00253DC4"/>
    <w:rsid w:val="00254C7B"/>
    <w:rsid w:val="002659C3"/>
    <w:rsid w:val="002662C8"/>
    <w:rsid w:val="0027089C"/>
    <w:rsid w:val="00271880"/>
    <w:rsid w:val="00272444"/>
    <w:rsid w:val="00273101"/>
    <w:rsid w:val="0027643D"/>
    <w:rsid w:val="00280FAE"/>
    <w:rsid w:val="00281BB1"/>
    <w:rsid w:val="002A51D8"/>
    <w:rsid w:val="002B1834"/>
    <w:rsid w:val="002B59E7"/>
    <w:rsid w:val="002C368D"/>
    <w:rsid w:val="002C3737"/>
    <w:rsid w:val="002C49CF"/>
    <w:rsid w:val="002C4FC9"/>
    <w:rsid w:val="002C5659"/>
    <w:rsid w:val="002C6213"/>
    <w:rsid w:val="002D2B86"/>
    <w:rsid w:val="002D2DD9"/>
    <w:rsid w:val="002D347C"/>
    <w:rsid w:val="002D3848"/>
    <w:rsid w:val="002D6906"/>
    <w:rsid w:val="002D7EE1"/>
    <w:rsid w:val="002E00D4"/>
    <w:rsid w:val="002E62B6"/>
    <w:rsid w:val="002F145A"/>
    <w:rsid w:val="003002BB"/>
    <w:rsid w:val="0030182D"/>
    <w:rsid w:val="00301E0F"/>
    <w:rsid w:val="003040DB"/>
    <w:rsid w:val="00305D70"/>
    <w:rsid w:val="0030691C"/>
    <w:rsid w:val="0030696E"/>
    <w:rsid w:val="003100C1"/>
    <w:rsid w:val="0031289C"/>
    <w:rsid w:val="003270C2"/>
    <w:rsid w:val="003300B5"/>
    <w:rsid w:val="00330236"/>
    <w:rsid w:val="00330AAA"/>
    <w:rsid w:val="00330B5F"/>
    <w:rsid w:val="00330E52"/>
    <w:rsid w:val="003365B6"/>
    <w:rsid w:val="003423B9"/>
    <w:rsid w:val="00346B39"/>
    <w:rsid w:val="00347495"/>
    <w:rsid w:val="00350C9F"/>
    <w:rsid w:val="0035275A"/>
    <w:rsid w:val="003658BB"/>
    <w:rsid w:val="00367829"/>
    <w:rsid w:val="00373E47"/>
    <w:rsid w:val="003754A6"/>
    <w:rsid w:val="00384132"/>
    <w:rsid w:val="00385E5F"/>
    <w:rsid w:val="00392321"/>
    <w:rsid w:val="00397AA8"/>
    <w:rsid w:val="003A3C36"/>
    <w:rsid w:val="003A7AF6"/>
    <w:rsid w:val="003B057D"/>
    <w:rsid w:val="003B0FDC"/>
    <w:rsid w:val="003B229E"/>
    <w:rsid w:val="003C209E"/>
    <w:rsid w:val="003C2A1A"/>
    <w:rsid w:val="003C2AD1"/>
    <w:rsid w:val="003C7500"/>
    <w:rsid w:val="003D0259"/>
    <w:rsid w:val="003D0457"/>
    <w:rsid w:val="003D6F42"/>
    <w:rsid w:val="003E2BAA"/>
    <w:rsid w:val="003E395A"/>
    <w:rsid w:val="003E53F8"/>
    <w:rsid w:val="003E6018"/>
    <w:rsid w:val="003E6DD1"/>
    <w:rsid w:val="003E7729"/>
    <w:rsid w:val="003F1F78"/>
    <w:rsid w:val="003F654D"/>
    <w:rsid w:val="0040503B"/>
    <w:rsid w:val="00405D3C"/>
    <w:rsid w:val="00411180"/>
    <w:rsid w:val="0044180F"/>
    <w:rsid w:val="004418DE"/>
    <w:rsid w:val="00441FC3"/>
    <w:rsid w:val="0044373D"/>
    <w:rsid w:val="004479E3"/>
    <w:rsid w:val="00451BEF"/>
    <w:rsid w:val="00452BFF"/>
    <w:rsid w:val="004535CD"/>
    <w:rsid w:val="004575E5"/>
    <w:rsid w:val="00460D63"/>
    <w:rsid w:val="004617AB"/>
    <w:rsid w:val="00463661"/>
    <w:rsid w:val="00464015"/>
    <w:rsid w:val="004675D9"/>
    <w:rsid w:val="00470118"/>
    <w:rsid w:val="00470D18"/>
    <w:rsid w:val="00472208"/>
    <w:rsid w:val="00475598"/>
    <w:rsid w:val="00476D07"/>
    <w:rsid w:val="00480B0D"/>
    <w:rsid w:val="004819B9"/>
    <w:rsid w:val="00481AD6"/>
    <w:rsid w:val="00485E42"/>
    <w:rsid w:val="00492EDD"/>
    <w:rsid w:val="00497A3F"/>
    <w:rsid w:val="004A0D50"/>
    <w:rsid w:val="004A128B"/>
    <w:rsid w:val="004A321D"/>
    <w:rsid w:val="004A6BDB"/>
    <w:rsid w:val="004A79E4"/>
    <w:rsid w:val="004B2064"/>
    <w:rsid w:val="004B58E3"/>
    <w:rsid w:val="004B6F6B"/>
    <w:rsid w:val="004B7EE0"/>
    <w:rsid w:val="004C5256"/>
    <w:rsid w:val="004C642B"/>
    <w:rsid w:val="004D0E8B"/>
    <w:rsid w:val="004D3E7B"/>
    <w:rsid w:val="004D57C5"/>
    <w:rsid w:val="004D5CD9"/>
    <w:rsid w:val="004E0F26"/>
    <w:rsid w:val="004E55D1"/>
    <w:rsid w:val="004E6909"/>
    <w:rsid w:val="004F08C2"/>
    <w:rsid w:val="004F28E5"/>
    <w:rsid w:val="004F3233"/>
    <w:rsid w:val="004F469B"/>
    <w:rsid w:val="004F5F8D"/>
    <w:rsid w:val="004F60D7"/>
    <w:rsid w:val="004F6291"/>
    <w:rsid w:val="004F69C7"/>
    <w:rsid w:val="004F6DB1"/>
    <w:rsid w:val="0050228A"/>
    <w:rsid w:val="00502A16"/>
    <w:rsid w:val="005055B2"/>
    <w:rsid w:val="00511977"/>
    <w:rsid w:val="00512550"/>
    <w:rsid w:val="0051385C"/>
    <w:rsid w:val="005167DF"/>
    <w:rsid w:val="005173B1"/>
    <w:rsid w:val="005324F3"/>
    <w:rsid w:val="00533187"/>
    <w:rsid w:val="00533F2E"/>
    <w:rsid w:val="0053545C"/>
    <w:rsid w:val="005357C9"/>
    <w:rsid w:val="00537F0D"/>
    <w:rsid w:val="00543312"/>
    <w:rsid w:val="0054465E"/>
    <w:rsid w:val="00544AAF"/>
    <w:rsid w:val="00545B7F"/>
    <w:rsid w:val="00546263"/>
    <w:rsid w:val="00552C7F"/>
    <w:rsid w:val="005531F3"/>
    <w:rsid w:val="005563D6"/>
    <w:rsid w:val="00557874"/>
    <w:rsid w:val="005633FC"/>
    <w:rsid w:val="00565281"/>
    <w:rsid w:val="00570AC7"/>
    <w:rsid w:val="00577BBD"/>
    <w:rsid w:val="00584437"/>
    <w:rsid w:val="00585394"/>
    <w:rsid w:val="005858E6"/>
    <w:rsid w:val="00591FEA"/>
    <w:rsid w:val="00597029"/>
    <w:rsid w:val="005A1A96"/>
    <w:rsid w:val="005A1E2F"/>
    <w:rsid w:val="005A3BBE"/>
    <w:rsid w:val="005A5186"/>
    <w:rsid w:val="005A7D95"/>
    <w:rsid w:val="005B767A"/>
    <w:rsid w:val="005C45D8"/>
    <w:rsid w:val="005C79FB"/>
    <w:rsid w:val="005D132A"/>
    <w:rsid w:val="005D149A"/>
    <w:rsid w:val="005D638F"/>
    <w:rsid w:val="005D78A8"/>
    <w:rsid w:val="005E7DC2"/>
    <w:rsid w:val="005F258E"/>
    <w:rsid w:val="005F26B7"/>
    <w:rsid w:val="005F71BB"/>
    <w:rsid w:val="00600BCB"/>
    <w:rsid w:val="006016AE"/>
    <w:rsid w:val="00602429"/>
    <w:rsid w:val="00602CCD"/>
    <w:rsid w:val="0060680B"/>
    <w:rsid w:val="00607D49"/>
    <w:rsid w:val="00611AD5"/>
    <w:rsid w:val="00616AE3"/>
    <w:rsid w:val="00617F3A"/>
    <w:rsid w:val="00622496"/>
    <w:rsid w:val="00622D15"/>
    <w:rsid w:val="00631DE7"/>
    <w:rsid w:val="00632B4C"/>
    <w:rsid w:val="00634D72"/>
    <w:rsid w:val="00635C9F"/>
    <w:rsid w:val="00636A84"/>
    <w:rsid w:val="00637541"/>
    <w:rsid w:val="00650029"/>
    <w:rsid w:val="006503B5"/>
    <w:rsid w:val="00663F7C"/>
    <w:rsid w:val="00665CC3"/>
    <w:rsid w:val="006661B2"/>
    <w:rsid w:val="006662C0"/>
    <w:rsid w:val="00673D76"/>
    <w:rsid w:val="00674676"/>
    <w:rsid w:val="00676A03"/>
    <w:rsid w:val="0068335D"/>
    <w:rsid w:val="006867C0"/>
    <w:rsid w:val="00691EF5"/>
    <w:rsid w:val="0069319A"/>
    <w:rsid w:val="00693994"/>
    <w:rsid w:val="00695AE4"/>
    <w:rsid w:val="006A3042"/>
    <w:rsid w:val="006A4C64"/>
    <w:rsid w:val="006A6300"/>
    <w:rsid w:val="006B23D4"/>
    <w:rsid w:val="006B3432"/>
    <w:rsid w:val="006C736A"/>
    <w:rsid w:val="006D48AE"/>
    <w:rsid w:val="006D4CF8"/>
    <w:rsid w:val="006D6D00"/>
    <w:rsid w:val="006E0494"/>
    <w:rsid w:val="006F17EC"/>
    <w:rsid w:val="006F4B01"/>
    <w:rsid w:val="00704F25"/>
    <w:rsid w:val="0070699A"/>
    <w:rsid w:val="00712423"/>
    <w:rsid w:val="00717762"/>
    <w:rsid w:val="0072050A"/>
    <w:rsid w:val="0072104F"/>
    <w:rsid w:val="00727651"/>
    <w:rsid w:val="00731B29"/>
    <w:rsid w:val="007332DA"/>
    <w:rsid w:val="0074184D"/>
    <w:rsid w:val="00745797"/>
    <w:rsid w:val="0075417A"/>
    <w:rsid w:val="007558CE"/>
    <w:rsid w:val="007609E7"/>
    <w:rsid w:val="00761BF5"/>
    <w:rsid w:val="007622ED"/>
    <w:rsid w:val="00763205"/>
    <w:rsid w:val="00767BF9"/>
    <w:rsid w:val="00771659"/>
    <w:rsid w:val="00772A5A"/>
    <w:rsid w:val="007742CF"/>
    <w:rsid w:val="007751D4"/>
    <w:rsid w:val="00776030"/>
    <w:rsid w:val="00782B33"/>
    <w:rsid w:val="00783D62"/>
    <w:rsid w:val="0078517C"/>
    <w:rsid w:val="007859A4"/>
    <w:rsid w:val="00793873"/>
    <w:rsid w:val="0079554F"/>
    <w:rsid w:val="00796551"/>
    <w:rsid w:val="00797A77"/>
    <w:rsid w:val="00797F3C"/>
    <w:rsid w:val="007A11BC"/>
    <w:rsid w:val="007A603E"/>
    <w:rsid w:val="007B756F"/>
    <w:rsid w:val="007B7837"/>
    <w:rsid w:val="007D3963"/>
    <w:rsid w:val="007D527F"/>
    <w:rsid w:val="007D7DF2"/>
    <w:rsid w:val="007E3D12"/>
    <w:rsid w:val="007E6920"/>
    <w:rsid w:val="007E6A0E"/>
    <w:rsid w:val="007E7134"/>
    <w:rsid w:val="007F7555"/>
    <w:rsid w:val="008042C7"/>
    <w:rsid w:val="00814299"/>
    <w:rsid w:val="00817082"/>
    <w:rsid w:val="00817239"/>
    <w:rsid w:val="008178D8"/>
    <w:rsid w:val="00817D3A"/>
    <w:rsid w:val="008231C0"/>
    <w:rsid w:val="00830ED8"/>
    <w:rsid w:val="008351D9"/>
    <w:rsid w:val="00837B8F"/>
    <w:rsid w:val="008403CF"/>
    <w:rsid w:val="00840D54"/>
    <w:rsid w:val="00842CBB"/>
    <w:rsid w:val="00851A09"/>
    <w:rsid w:val="00856DDB"/>
    <w:rsid w:val="008621EA"/>
    <w:rsid w:val="00864AC6"/>
    <w:rsid w:val="008748A2"/>
    <w:rsid w:val="00877342"/>
    <w:rsid w:val="00877926"/>
    <w:rsid w:val="008803B4"/>
    <w:rsid w:val="00884060"/>
    <w:rsid w:val="00884DEE"/>
    <w:rsid w:val="008852B0"/>
    <w:rsid w:val="0088552A"/>
    <w:rsid w:val="00885B5B"/>
    <w:rsid w:val="00885FA1"/>
    <w:rsid w:val="00886872"/>
    <w:rsid w:val="00887A1B"/>
    <w:rsid w:val="00892506"/>
    <w:rsid w:val="0089649C"/>
    <w:rsid w:val="008A50D0"/>
    <w:rsid w:val="008A5622"/>
    <w:rsid w:val="008A7FAF"/>
    <w:rsid w:val="008B2954"/>
    <w:rsid w:val="008B54CE"/>
    <w:rsid w:val="008B69F7"/>
    <w:rsid w:val="008B7611"/>
    <w:rsid w:val="008C65AF"/>
    <w:rsid w:val="008D0967"/>
    <w:rsid w:val="008D0B3B"/>
    <w:rsid w:val="008D22F7"/>
    <w:rsid w:val="008D5C16"/>
    <w:rsid w:val="008D74F7"/>
    <w:rsid w:val="008E23BA"/>
    <w:rsid w:val="008E3833"/>
    <w:rsid w:val="008F4071"/>
    <w:rsid w:val="008F4B84"/>
    <w:rsid w:val="008F5270"/>
    <w:rsid w:val="008F5703"/>
    <w:rsid w:val="00904C95"/>
    <w:rsid w:val="0091126B"/>
    <w:rsid w:val="0091164E"/>
    <w:rsid w:val="00916CDF"/>
    <w:rsid w:val="00917E0D"/>
    <w:rsid w:val="0092040D"/>
    <w:rsid w:val="0092319E"/>
    <w:rsid w:val="00931F7B"/>
    <w:rsid w:val="00932E7E"/>
    <w:rsid w:val="0093557F"/>
    <w:rsid w:val="00935DA4"/>
    <w:rsid w:val="00935DC2"/>
    <w:rsid w:val="009401E9"/>
    <w:rsid w:val="009452F2"/>
    <w:rsid w:val="00947EE3"/>
    <w:rsid w:val="009634D3"/>
    <w:rsid w:val="00963CCB"/>
    <w:rsid w:val="00964E37"/>
    <w:rsid w:val="009655AD"/>
    <w:rsid w:val="00975556"/>
    <w:rsid w:val="00980AC1"/>
    <w:rsid w:val="00995E6A"/>
    <w:rsid w:val="009968A9"/>
    <w:rsid w:val="009A56A0"/>
    <w:rsid w:val="009A593A"/>
    <w:rsid w:val="009B1917"/>
    <w:rsid w:val="009B1AC7"/>
    <w:rsid w:val="009B4CBE"/>
    <w:rsid w:val="009B7192"/>
    <w:rsid w:val="009C0584"/>
    <w:rsid w:val="009C4888"/>
    <w:rsid w:val="009C5A9E"/>
    <w:rsid w:val="009C68A1"/>
    <w:rsid w:val="009D0A26"/>
    <w:rsid w:val="009D3E27"/>
    <w:rsid w:val="009D4F65"/>
    <w:rsid w:val="009E0E34"/>
    <w:rsid w:val="009E2E2D"/>
    <w:rsid w:val="009E73FC"/>
    <w:rsid w:val="009F38C9"/>
    <w:rsid w:val="00A053E9"/>
    <w:rsid w:val="00A07EB5"/>
    <w:rsid w:val="00A102E8"/>
    <w:rsid w:val="00A10CD3"/>
    <w:rsid w:val="00A10E4D"/>
    <w:rsid w:val="00A260AA"/>
    <w:rsid w:val="00A26C1C"/>
    <w:rsid w:val="00A31139"/>
    <w:rsid w:val="00A311E6"/>
    <w:rsid w:val="00A3198C"/>
    <w:rsid w:val="00A32241"/>
    <w:rsid w:val="00A3410C"/>
    <w:rsid w:val="00A37B51"/>
    <w:rsid w:val="00A413C7"/>
    <w:rsid w:val="00A43CE4"/>
    <w:rsid w:val="00A54AF5"/>
    <w:rsid w:val="00A56594"/>
    <w:rsid w:val="00A60DA6"/>
    <w:rsid w:val="00A63418"/>
    <w:rsid w:val="00A65384"/>
    <w:rsid w:val="00A66ED9"/>
    <w:rsid w:val="00A67DAB"/>
    <w:rsid w:val="00A750F0"/>
    <w:rsid w:val="00A7749E"/>
    <w:rsid w:val="00A85615"/>
    <w:rsid w:val="00A858F5"/>
    <w:rsid w:val="00A93770"/>
    <w:rsid w:val="00A948D4"/>
    <w:rsid w:val="00A95832"/>
    <w:rsid w:val="00A95D23"/>
    <w:rsid w:val="00AA10F1"/>
    <w:rsid w:val="00AA45C9"/>
    <w:rsid w:val="00AB01D8"/>
    <w:rsid w:val="00AB5B3A"/>
    <w:rsid w:val="00AB6B33"/>
    <w:rsid w:val="00AC0606"/>
    <w:rsid w:val="00AC13CA"/>
    <w:rsid w:val="00AC49EA"/>
    <w:rsid w:val="00AC6B44"/>
    <w:rsid w:val="00AC778F"/>
    <w:rsid w:val="00AD27EF"/>
    <w:rsid w:val="00AD5AC4"/>
    <w:rsid w:val="00AE2614"/>
    <w:rsid w:val="00AE58AF"/>
    <w:rsid w:val="00AE646F"/>
    <w:rsid w:val="00AE6B90"/>
    <w:rsid w:val="00AF2B2C"/>
    <w:rsid w:val="00AF5533"/>
    <w:rsid w:val="00AF6C25"/>
    <w:rsid w:val="00B0389C"/>
    <w:rsid w:val="00B03A93"/>
    <w:rsid w:val="00B07216"/>
    <w:rsid w:val="00B07C08"/>
    <w:rsid w:val="00B128E9"/>
    <w:rsid w:val="00B147D6"/>
    <w:rsid w:val="00B1641B"/>
    <w:rsid w:val="00B16F9F"/>
    <w:rsid w:val="00B17B84"/>
    <w:rsid w:val="00B2015E"/>
    <w:rsid w:val="00B2292A"/>
    <w:rsid w:val="00B2510A"/>
    <w:rsid w:val="00B25B49"/>
    <w:rsid w:val="00B2627F"/>
    <w:rsid w:val="00B40A33"/>
    <w:rsid w:val="00B479D8"/>
    <w:rsid w:val="00B726FD"/>
    <w:rsid w:val="00B759E0"/>
    <w:rsid w:val="00B770CE"/>
    <w:rsid w:val="00B779DF"/>
    <w:rsid w:val="00B81B50"/>
    <w:rsid w:val="00B856AB"/>
    <w:rsid w:val="00B919D9"/>
    <w:rsid w:val="00B927A7"/>
    <w:rsid w:val="00B941A5"/>
    <w:rsid w:val="00B95FEA"/>
    <w:rsid w:val="00B97436"/>
    <w:rsid w:val="00BA2235"/>
    <w:rsid w:val="00BA4E03"/>
    <w:rsid w:val="00BB0DEF"/>
    <w:rsid w:val="00BB5F8B"/>
    <w:rsid w:val="00BC5D5D"/>
    <w:rsid w:val="00BD099F"/>
    <w:rsid w:val="00BD2BE7"/>
    <w:rsid w:val="00BD6C79"/>
    <w:rsid w:val="00BD71A9"/>
    <w:rsid w:val="00BE1CA9"/>
    <w:rsid w:val="00BE7617"/>
    <w:rsid w:val="00BF17D6"/>
    <w:rsid w:val="00BF529E"/>
    <w:rsid w:val="00C017C1"/>
    <w:rsid w:val="00C03E6D"/>
    <w:rsid w:val="00C07287"/>
    <w:rsid w:val="00C103BA"/>
    <w:rsid w:val="00C1230D"/>
    <w:rsid w:val="00C1558A"/>
    <w:rsid w:val="00C15DE0"/>
    <w:rsid w:val="00C23B03"/>
    <w:rsid w:val="00C24FD4"/>
    <w:rsid w:val="00C25AE2"/>
    <w:rsid w:val="00C2706A"/>
    <w:rsid w:val="00C32DBC"/>
    <w:rsid w:val="00C33F3D"/>
    <w:rsid w:val="00C3466D"/>
    <w:rsid w:val="00C43A9B"/>
    <w:rsid w:val="00C4716F"/>
    <w:rsid w:val="00C52BE4"/>
    <w:rsid w:val="00C63C1E"/>
    <w:rsid w:val="00C66BA5"/>
    <w:rsid w:val="00C67900"/>
    <w:rsid w:val="00C85FD2"/>
    <w:rsid w:val="00CA387B"/>
    <w:rsid w:val="00CA5351"/>
    <w:rsid w:val="00CB156D"/>
    <w:rsid w:val="00CB3191"/>
    <w:rsid w:val="00CB4B17"/>
    <w:rsid w:val="00CB4DDD"/>
    <w:rsid w:val="00CC129B"/>
    <w:rsid w:val="00CC26A0"/>
    <w:rsid w:val="00CD70F9"/>
    <w:rsid w:val="00CE0303"/>
    <w:rsid w:val="00CE1638"/>
    <w:rsid w:val="00CE537A"/>
    <w:rsid w:val="00CF0568"/>
    <w:rsid w:val="00CF795F"/>
    <w:rsid w:val="00CF7BEF"/>
    <w:rsid w:val="00D0290B"/>
    <w:rsid w:val="00D02FCC"/>
    <w:rsid w:val="00D06B6F"/>
    <w:rsid w:val="00D11A82"/>
    <w:rsid w:val="00D12256"/>
    <w:rsid w:val="00D154D7"/>
    <w:rsid w:val="00D25105"/>
    <w:rsid w:val="00D300AA"/>
    <w:rsid w:val="00D31080"/>
    <w:rsid w:val="00D37B24"/>
    <w:rsid w:val="00D42072"/>
    <w:rsid w:val="00D43975"/>
    <w:rsid w:val="00D4617A"/>
    <w:rsid w:val="00D51FC9"/>
    <w:rsid w:val="00D5512B"/>
    <w:rsid w:val="00D57A0B"/>
    <w:rsid w:val="00D62C48"/>
    <w:rsid w:val="00D70559"/>
    <w:rsid w:val="00D7212F"/>
    <w:rsid w:val="00D7785B"/>
    <w:rsid w:val="00D807A9"/>
    <w:rsid w:val="00D81E25"/>
    <w:rsid w:val="00D87B92"/>
    <w:rsid w:val="00D93CC1"/>
    <w:rsid w:val="00D95C95"/>
    <w:rsid w:val="00D96955"/>
    <w:rsid w:val="00DA26B9"/>
    <w:rsid w:val="00DA42B8"/>
    <w:rsid w:val="00DA64BA"/>
    <w:rsid w:val="00DB0E1E"/>
    <w:rsid w:val="00DC1ADA"/>
    <w:rsid w:val="00DC7660"/>
    <w:rsid w:val="00DD5594"/>
    <w:rsid w:val="00DD55C6"/>
    <w:rsid w:val="00DD6DEF"/>
    <w:rsid w:val="00DE4E5C"/>
    <w:rsid w:val="00DE6A07"/>
    <w:rsid w:val="00DF145D"/>
    <w:rsid w:val="00DF1C04"/>
    <w:rsid w:val="00DF32D1"/>
    <w:rsid w:val="00DF7513"/>
    <w:rsid w:val="00E01408"/>
    <w:rsid w:val="00E020C3"/>
    <w:rsid w:val="00E047EA"/>
    <w:rsid w:val="00E11F32"/>
    <w:rsid w:val="00E12F5B"/>
    <w:rsid w:val="00E20F91"/>
    <w:rsid w:val="00E25980"/>
    <w:rsid w:val="00E3304D"/>
    <w:rsid w:val="00E33590"/>
    <w:rsid w:val="00E3372F"/>
    <w:rsid w:val="00E33E86"/>
    <w:rsid w:val="00E3600F"/>
    <w:rsid w:val="00E376C4"/>
    <w:rsid w:val="00E414E9"/>
    <w:rsid w:val="00E4351F"/>
    <w:rsid w:val="00E51784"/>
    <w:rsid w:val="00E51BD6"/>
    <w:rsid w:val="00E51C39"/>
    <w:rsid w:val="00E51E8C"/>
    <w:rsid w:val="00E63548"/>
    <w:rsid w:val="00E63BD9"/>
    <w:rsid w:val="00E65913"/>
    <w:rsid w:val="00E65A90"/>
    <w:rsid w:val="00E67CDB"/>
    <w:rsid w:val="00E70B58"/>
    <w:rsid w:val="00E70E88"/>
    <w:rsid w:val="00E72B37"/>
    <w:rsid w:val="00E74217"/>
    <w:rsid w:val="00E815E7"/>
    <w:rsid w:val="00E81B76"/>
    <w:rsid w:val="00E8230D"/>
    <w:rsid w:val="00E83542"/>
    <w:rsid w:val="00E854B5"/>
    <w:rsid w:val="00E901CD"/>
    <w:rsid w:val="00E91271"/>
    <w:rsid w:val="00E91945"/>
    <w:rsid w:val="00E92203"/>
    <w:rsid w:val="00E94884"/>
    <w:rsid w:val="00EA2CEF"/>
    <w:rsid w:val="00EB1846"/>
    <w:rsid w:val="00EB2B67"/>
    <w:rsid w:val="00EB4D36"/>
    <w:rsid w:val="00EB5044"/>
    <w:rsid w:val="00EC1AE3"/>
    <w:rsid w:val="00EC6004"/>
    <w:rsid w:val="00ED2AAD"/>
    <w:rsid w:val="00EE053F"/>
    <w:rsid w:val="00EE7015"/>
    <w:rsid w:val="00F00343"/>
    <w:rsid w:val="00F032A9"/>
    <w:rsid w:val="00F04F45"/>
    <w:rsid w:val="00F07302"/>
    <w:rsid w:val="00F16A57"/>
    <w:rsid w:val="00F17FCF"/>
    <w:rsid w:val="00F203BE"/>
    <w:rsid w:val="00F263C7"/>
    <w:rsid w:val="00F31AAA"/>
    <w:rsid w:val="00F35B41"/>
    <w:rsid w:val="00F36C42"/>
    <w:rsid w:val="00F473FC"/>
    <w:rsid w:val="00F47AF1"/>
    <w:rsid w:val="00F47D57"/>
    <w:rsid w:val="00F500E3"/>
    <w:rsid w:val="00F57C00"/>
    <w:rsid w:val="00F57F4F"/>
    <w:rsid w:val="00F664E9"/>
    <w:rsid w:val="00F664F6"/>
    <w:rsid w:val="00F739EB"/>
    <w:rsid w:val="00F73EB0"/>
    <w:rsid w:val="00F74A07"/>
    <w:rsid w:val="00F775F0"/>
    <w:rsid w:val="00F8074C"/>
    <w:rsid w:val="00F85998"/>
    <w:rsid w:val="00F86042"/>
    <w:rsid w:val="00F91D38"/>
    <w:rsid w:val="00F92DFE"/>
    <w:rsid w:val="00FA1656"/>
    <w:rsid w:val="00FB3608"/>
    <w:rsid w:val="00FB47CA"/>
    <w:rsid w:val="00FB5868"/>
    <w:rsid w:val="00FB654D"/>
    <w:rsid w:val="00FC34BE"/>
    <w:rsid w:val="00FC4246"/>
    <w:rsid w:val="00FD12B2"/>
    <w:rsid w:val="00FD2B28"/>
    <w:rsid w:val="00FD5FDD"/>
    <w:rsid w:val="00FE2EE6"/>
    <w:rsid w:val="00FE6496"/>
    <w:rsid w:val="00FF13C4"/>
    <w:rsid w:val="00FF3350"/>
    <w:rsid w:val="00FF6BDB"/>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F9656"/>
  <w15:docId w15:val="{1BF50D1C-C4E5-4AAB-91F1-53F805A78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99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link w:val="FooterChar"/>
    <w:uiPriority w:val="99"/>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table" w:styleId="TableGrid">
    <w:name w:val="Table Grid"/>
    <w:basedOn w:val="TableNormal"/>
    <w:uiPriority w:val="39"/>
    <w:rsid w:val="006660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6095"/>
    <w:pPr>
      <w:autoSpaceDE w:val="0"/>
      <w:autoSpaceDN w:val="0"/>
      <w:adjustRightInd w:val="0"/>
    </w:pPr>
    <w:rPr>
      <w:color w:val="000000"/>
      <w:sz w:val="24"/>
      <w:szCs w:val="24"/>
      <w:lang w:bidi="si-LK"/>
    </w:rPr>
  </w:style>
  <w:style w:type="paragraph" w:styleId="ListParagraph">
    <w:name w:val="List Paragraph"/>
    <w:basedOn w:val="Normal"/>
    <w:link w:val="ListParagraphChar"/>
    <w:uiPriority w:val="34"/>
    <w:qFormat/>
    <w:rsid w:val="004F19E1"/>
    <w:pPr>
      <w:ind w:left="720"/>
      <w:contextualSpacing/>
    </w:pPr>
  </w:style>
  <w:style w:type="character" w:styleId="FootnoteReference">
    <w:name w:val="footnote reference"/>
    <w:rsid w:val="00CE281C"/>
    <w:rPr>
      <w:vertAlign w:val="superscript"/>
    </w:rPr>
  </w:style>
  <w:style w:type="character" w:customStyle="1" w:styleId="TitleChar">
    <w:name w:val="Title Char"/>
    <w:basedOn w:val="DefaultParagraphFont"/>
    <w:link w:val="Title"/>
    <w:rsid w:val="000C64E8"/>
    <w:rPr>
      <w:b/>
      <w:bCs/>
      <w:sz w:val="24"/>
      <w:u w:val="single"/>
    </w:rPr>
  </w:style>
  <w:style w:type="paragraph" w:styleId="NoSpacing">
    <w:name w:val="No Spacing"/>
    <w:uiPriority w:val="1"/>
    <w:qFormat/>
    <w:rsid w:val="00C75C53"/>
    <w:rPr>
      <w:rFonts w:ascii="Arial" w:eastAsiaTheme="minorHAnsi" w:hAnsi="Arial" w:cs="Arial"/>
      <w:sz w:val="24"/>
      <w:szCs w:val="22"/>
    </w:rPr>
  </w:style>
  <w:style w:type="paragraph" w:customStyle="1" w:styleId="Figure1">
    <w:name w:val="Figure_1"/>
    <w:link w:val="Figure1Char"/>
    <w:autoRedefine/>
    <w:rsid w:val="00430343"/>
    <w:pPr>
      <w:overflowPunct w:val="0"/>
      <w:autoSpaceDE w:val="0"/>
      <w:autoSpaceDN w:val="0"/>
      <w:adjustRightInd w:val="0"/>
      <w:spacing w:before="60" w:after="60"/>
      <w:textAlignment w:val="baseline"/>
    </w:pPr>
    <w:rPr>
      <w:rFonts w:ascii="Calibri" w:hAnsi="Calibri"/>
      <w:bCs/>
      <w:sz w:val="22"/>
      <w:szCs w:val="22"/>
      <w:lang w:val="en-GB"/>
    </w:rPr>
  </w:style>
  <w:style w:type="character" w:customStyle="1" w:styleId="Figure1Char">
    <w:name w:val="Figure_1 Char"/>
    <w:link w:val="Figure1"/>
    <w:locked/>
    <w:rsid w:val="00430343"/>
    <w:rPr>
      <w:rFonts w:ascii="Calibri" w:hAnsi="Calibri"/>
      <w:bCs/>
      <w:sz w:val="22"/>
      <w:szCs w:val="22"/>
      <w:lang w:val="en-GB"/>
    </w:rPr>
  </w:style>
  <w:style w:type="paragraph" w:styleId="FootnoteText">
    <w:name w:val="footnote text"/>
    <w:basedOn w:val="Normal"/>
    <w:link w:val="FootnoteTextChar"/>
    <w:rsid w:val="00430343"/>
  </w:style>
  <w:style w:type="character" w:customStyle="1" w:styleId="FootnoteTextChar">
    <w:name w:val="Footnote Text Char"/>
    <w:basedOn w:val="DefaultParagraphFont"/>
    <w:link w:val="FootnoteText"/>
    <w:rsid w:val="00430343"/>
  </w:style>
  <w:style w:type="character" w:customStyle="1" w:styleId="ListParagraphChar">
    <w:name w:val="List Paragraph Char"/>
    <w:link w:val="ListParagraph"/>
    <w:uiPriority w:val="34"/>
    <w:locked/>
    <w:rsid w:val="00430343"/>
  </w:style>
  <w:style w:type="character" w:styleId="PlaceholderText">
    <w:name w:val="Placeholder Text"/>
    <w:uiPriority w:val="99"/>
    <w:semiHidden/>
    <w:rsid w:val="00430343"/>
    <w:rPr>
      <w:color w:val="808080"/>
    </w:rPr>
  </w:style>
  <w:style w:type="character" w:customStyle="1" w:styleId="Heading2Char">
    <w:name w:val="Heading 2 Char"/>
    <w:basedOn w:val="DefaultParagraphFont"/>
    <w:link w:val="Heading2"/>
    <w:uiPriority w:val="9"/>
    <w:rsid w:val="00430343"/>
    <w:rPr>
      <w:b/>
      <w:bCs/>
      <w:sz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rPr>
      <w:rFonts w:ascii="Calibri" w:eastAsia="Calibri" w:hAnsi="Calibri" w:cs="Calibri"/>
      <w:sz w:val="22"/>
      <w:szCs w:val="22"/>
    </w:rPr>
    <w:tblPr>
      <w:tblStyleRowBandSize w:val="1"/>
      <w:tblStyleColBandSize w:val="1"/>
    </w:tblPr>
  </w:style>
  <w:style w:type="character" w:styleId="CommentReference">
    <w:name w:val="annotation reference"/>
    <w:basedOn w:val="DefaultParagraphFont"/>
    <w:uiPriority w:val="99"/>
    <w:semiHidden/>
    <w:unhideWhenUsed/>
    <w:rsid w:val="00ED09BB"/>
    <w:rPr>
      <w:sz w:val="16"/>
      <w:szCs w:val="16"/>
    </w:rPr>
  </w:style>
  <w:style w:type="paragraph" w:styleId="CommentText">
    <w:name w:val="annotation text"/>
    <w:basedOn w:val="Normal"/>
    <w:link w:val="CommentTextChar"/>
    <w:uiPriority w:val="99"/>
    <w:unhideWhenUsed/>
    <w:rsid w:val="00ED09BB"/>
  </w:style>
  <w:style w:type="character" w:customStyle="1" w:styleId="CommentTextChar">
    <w:name w:val="Comment Text Char"/>
    <w:basedOn w:val="DefaultParagraphFont"/>
    <w:link w:val="CommentText"/>
    <w:uiPriority w:val="99"/>
    <w:rsid w:val="00ED09BB"/>
  </w:style>
  <w:style w:type="paragraph" w:styleId="CommentSubject">
    <w:name w:val="annotation subject"/>
    <w:basedOn w:val="CommentText"/>
    <w:next w:val="CommentText"/>
    <w:link w:val="CommentSubjectChar"/>
    <w:uiPriority w:val="99"/>
    <w:semiHidden/>
    <w:unhideWhenUsed/>
    <w:rsid w:val="00ED09BB"/>
    <w:rPr>
      <w:b/>
      <w:bCs/>
    </w:rPr>
  </w:style>
  <w:style w:type="character" w:customStyle="1" w:styleId="CommentSubjectChar">
    <w:name w:val="Comment Subject Char"/>
    <w:basedOn w:val="CommentTextChar"/>
    <w:link w:val="CommentSubject"/>
    <w:uiPriority w:val="99"/>
    <w:semiHidden/>
    <w:rsid w:val="00ED09BB"/>
    <w:rPr>
      <w:b/>
      <w:bCs/>
    </w:rPr>
  </w:style>
  <w:style w:type="paragraph" w:styleId="NormalWeb">
    <w:name w:val="Normal (Web)"/>
    <w:basedOn w:val="Normal"/>
    <w:uiPriority w:val="99"/>
    <w:semiHidden/>
    <w:unhideWhenUsed/>
    <w:rsid w:val="00867564"/>
    <w:pPr>
      <w:spacing w:before="100" w:beforeAutospacing="1" w:after="100" w:afterAutospacing="1"/>
    </w:pPr>
    <w:rPr>
      <w:sz w:val="24"/>
      <w:szCs w:val="24"/>
    </w:rPr>
  </w:style>
  <w:style w:type="character" w:customStyle="1" w:styleId="apple-tab-span">
    <w:name w:val="apple-tab-span"/>
    <w:basedOn w:val="DefaultParagraphFont"/>
    <w:rsid w:val="00867564"/>
  </w:style>
  <w:style w:type="character" w:customStyle="1" w:styleId="FooterChar">
    <w:name w:val="Footer Char"/>
    <w:basedOn w:val="DefaultParagraphFont"/>
    <w:link w:val="Footer"/>
    <w:uiPriority w:val="99"/>
    <w:rsid w:val="00A06D9B"/>
  </w:style>
  <w:style w:type="table" w:customStyle="1" w:styleId="a9">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a">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b">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c">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d">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paragraph" w:styleId="EndnoteText">
    <w:name w:val="endnote text"/>
    <w:basedOn w:val="Normal"/>
    <w:link w:val="EndnoteTextChar"/>
    <w:semiHidden/>
    <w:rsid w:val="00FB47CA"/>
    <w:pPr>
      <w:spacing w:after="200" w:line="276" w:lineRule="auto"/>
    </w:pPr>
    <w:rPr>
      <w:rFonts w:ascii="Calibri" w:hAnsi="Calibri"/>
      <w:lang w:bidi="en-US"/>
    </w:rPr>
  </w:style>
  <w:style w:type="character" w:customStyle="1" w:styleId="EndnoteTextChar">
    <w:name w:val="Endnote Text Char"/>
    <w:basedOn w:val="DefaultParagraphFont"/>
    <w:link w:val="EndnoteText"/>
    <w:semiHidden/>
    <w:rsid w:val="00FB47CA"/>
    <w:rPr>
      <w:rFonts w:ascii="Calibri" w:hAnsi="Calibri"/>
      <w:lang w:bidi="en-US"/>
    </w:rPr>
  </w:style>
  <w:style w:type="character" w:styleId="UnresolvedMention">
    <w:name w:val="Unresolved Mention"/>
    <w:basedOn w:val="DefaultParagraphFont"/>
    <w:uiPriority w:val="99"/>
    <w:semiHidden/>
    <w:unhideWhenUsed/>
    <w:rsid w:val="008F4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eb2.unfpa.org/help/hotline.cfm" TargetMode="External"/><Relationship Id="rId18" Type="http://schemas.openxmlformats.org/officeDocument/2006/relationships/hyperlink" Target="http://www.unfpa.org/sites/default/files/resource-pdf/UNFPA%20General%20Conditions%20-%20De%20Minimis%20Contracts%20FR_0.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nfpa.org/resources/fraud-policy-2009" TargetMode="External"/><Relationship Id="rId17" Type="http://schemas.openxmlformats.org/officeDocument/2006/relationships/hyperlink" Target="http://www.unfpa.org/sites/default/files/resource-pdf/UNFPA%20General%20Conditions%20-%20De%20Minimis%20Contracts%20SP_0.pdf" TargetMode="External"/><Relationship Id="rId2" Type="http://schemas.openxmlformats.org/officeDocument/2006/relationships/numbering" Target="numbering.xml"/><Relationship Id="rId16" Type="http://schemas.openxmlformats.org/officeDocument/2006/relationships/hyperlink" Target="http://www.unfpa.org/resources/unfpa-general-conditions-de-minimis-contrac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about-procurement" TargetMode="External"/><Relationship Id="rId5" Type="http://schemas.openxmlformats.org/officeDocument/2006/relationships/webSettings" Target="webSettings.xml"/><Relationship Id="rId15" Type="http://schemas.openxmlformats.org/officeDocument/2006/relationships/hyperlink" Target="mailto:procurement@unfpa.org" TargetMode="External"/><Relationship Id="rId10" Type="http://schemas.openxmlformats.org/officeDocument/2006/relationships/hyperlink" Target="mailto:lk-logistics@unfpa.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fpa.org/about-us" TargetMode="External"/><Relationship Id="rId14" Type="http://schemas.openxmlformats.org/officeDocument/2006/relationships/hyperlink" Target="http://www.unfpa.org/about-procuremen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imeanddate.com/worldclock/city.html?n=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qzxR/UfGmElRGgU9XXZBlnU9SA==">AMUW2mULvCHwboS+IdOA5nrbb7yJMD1H2GknE8d9Ki1FFOARkFXs457eO4zVBQ2ZSbycuHj9km85PM2sFjiUUsCGBI+ROjCHwWUUXqkcaAAkrYiOo1HC0Ywmx3wpCHagXgFErwSAXOWK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2524</Words>
  <Characters>14391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Nashika Perera</cp:lastModifiedBy>
  <cp:revision>3</cp:revision>
  <dcterms:created xsi:type="dcterms:W3CDTF">2023-09-06T16:23:00Z</dcterms:created>
  <dcterms:modified xsi:type="dcterms:W3CDTF">2023-09-10T04:03:00Z</dcterms:modified>
</cp:coreProperties>
</file>