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9B" w:rsidRPr="00EE0D0F" w:rsidRDefault="00163216" w:rsidP="00B1049B">
      <w:pPr>
        <w:tabs>
          <w:tab w:val="left" w:pos="5400"/>
        </w:tabs>
        <w:jc w:val="right"/>
        <w:rPr>
          <w:rFonts w:asciiTheme="majorHAnsi" w:hAnsiTheme="majorHAnsi" w:cstheme="majorHAnsi"/>
          <w:sz w:val="22"/>
          <w:szCs w:val="22"/>
        </w:rPr>
      </w:pPr>
      <w:r>
        <w:rPr>
          <w:rFonts w:asciiTheme="majorHAnsi" w:hAnsiTheme="majorHAnsi" w:cstheme="majorHAnsi"/>
          <w:sz w:val="22"/>
          <w:szCs w:val="22"/>
        </w:rPr>
        <w:t>Date:    21</w:t>
      </w:r>
      <w:r w:rsidR="00B1049B" w:rsidRPr="00EE0D0F">
        <w:rPr>
          <w:rFonts w:asciiTheme="majorHAnsi" w:hAnsiTheme="majorHAnsi" w:cstheme="majorHAnsi"/>
          <w:sz w:val="22"/>
          <w:szCs w:val="22"/>
        </w:rPr>
        <w:t xml:space="preserve"> August 2020</w:t>
      </w:r>
    </w:p>
    <w:p w:rsidR="00B1049B" w:rsidRPr="00EE0D0F" w:rsidRDefault="00B1049B" w:rsidP="00B1049B">
      <w:pPr>
        <w:pStyle w:val="Caption"/>
        <w:rPr>
          <w:rFonts w:asciiTheme="majorHAnsi" w:hAnsiTheme="majorHAnsi" w:cstheme="majorHAnsi"/>
          <w:sz w:val="22"/>
          <w:szCs w:val="22"/>
        </w:rPr>
      </w:pPr>
      <w:r w:rsidRPr="00EE0D0F">
        <w:rPr>
          <w:rFonts w:asciiTheme="majorHAnsi" w:hAnsiTheme="majorHAnsi" w:cstheme="majorHAnsi"/>
          <w:sz w:val="22"/>
          <w:szCs w:val="22"/>
        </w:rPr>
        <w:t xml:space="preserve">REQUEST FOR QUOTATION </w:t>
      </w:r>
    </w:p>
    <w:p w:rsidR="00B1049B" w:rsidRPr="00EE0D0F" w:rsidRDefault="00B1049B" w:rsidP="00B1049B">
      <w:pPr>
        <w:pStyle w:val="Caption"/>
        <w:rPr>
          <w:rFonts w:asciiTheme="majorHAnsi" w:hAnsiTheme="majorHAnsi" w:cstheme="majorHAnsi"/>
          <w:sz w:val="22"/>
          <w:szCs w:val="22"/>
        </w:rPr>
      </w:pPr>
      <w:r w:rsidRPr="00EE0D0F">
        <w:rPr>
          <w:rFonts w:asciiTheme="majorHAnsi" w:hAnsiTheme="majorHAnsi" w:cstheme="majorHAnsi"/>
          <w:sz w:val="22"/>
          <w:szCs w:val="22"/>
        </w:rPr>
        <w:t>RFQ Nº UNFPA/</w:t>
      </w:r>
      <w:r w:rsidRPr="00EE0D0F">
        <w:rPr>
          <w:rFonts w:asciiTheme="majorHAnsi" w:hAnsiTheme="majorHAnsi" w:cstheme="majorHAnsi"/>
          <w:sz w:val="22"/>
          <w:szCs w:val="22"/>
          <w:highlight w:val="yellow"/>
        </w:rPr>
        <w:t>LKA</w:t>
      </w:r>
      <w:r w:rsidRPr="00EE0D0F">
        <w:rPr>
          <w:rFonts w:asciiTheme="majorHAnsi" w:hAnsiTheme="majorHAnsi" w:cstheme="majorHAnsi"/>
          <w:sz w:val="22"/>
          <w:szCs w:val="22"/>
        </w:rPr>
        <w:t>/</w:t>
      </w:r>
      <w:r w:rsidRPr="00EE0D0F">
        <w:rPr>
          <w:rFonts w:asciiTheme="majorHAnsi" w:hAnsiTheme="majorHAnsi" w:cstheme="majorHAnsi"/>
          <w:sz w:val="22"/>
          <w:szCs w:val="22"/>
          <w:highlight w:val="yellow"/>
        </w:rPr>
        <w:t>RFQ/2020</w:t>
      </w:r>
      <w:r w:rsidRPr="00EE0D0F">
        <w:rPr>
          <w:rFonts w:asciiTheme="majorHAnsi" w:hAnsiTheme="majorHAnsi" w:cstheme="majorHAnsi"/>
          <w:sz w:val="22"/>
          <w:szCs w:val="22"/>
        </w:rPr>
        <w:t>/</w:t>
      </w:r>
      <w:r w:rsidRPr="00EE0D0F">
        <w:rPr>
          <w:rFonts w:asciiTheme="majorHAnsi" w:hAnsiTheme="majorHAnsi" w:cstheme="majorHAnsi"/>
          <w:sz w:val="22"/>
          <w:szCs w:val="22"/>
          <w:highlight w:val="yellow"/>
        </w:rPr>
        <w:t>08</w:t>
      </w:r>
      <w:r w:rsidRPr="00EE0D0F">
        <w:rPr>
          <w:rFonts w:asciiTheme="majorHAnsi" w:hAnsiTheme="majorHAnsi" w:cstheme="majorHAnsi"/>
          <w:sz w:val="22"/>
          <w:szCs w:val="22"/>
        </w:rPr>
        <w:t xml:space="preserve"> </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r w:rsidRPr="00EE0D0F">
        <w:rPr>
          <w:rFonts w:asciiTheme="majorHAnsi" w:hAnsiTheme="majorHAnsi" w:cstheme="majorHAnsi"/>
          <w:sz w:val="22"/>
          <w:szCs w:val="22"/>
        </w:rPr>
        <w:t>Dear Sir/Madam,</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UNFPA hereby solicits a quotation for the following service:</w:t>
      </w:r>
    </w:p>
    <w:p w:rsidR="00B1049B" w:rsidRPr="00EE0D0F" w:rsidRDefault="00B1049B" w:rsidP="00B1049B">
      <w:pPr>
        <w:jc w:val="both"/>
        <w:rPr>
          <w:rFonts w:asciiTheme="majorHAnsi" w:hAnsiTheme="majorHAnsi" w:cstheme="majorHAnsi"/>
          <w:sz w:val="22"/>
          <w:szCs w:val="22"/>
        </w:rPr>
      </w:pPr>
    </w:p>
    <w:p w:rsidR="00B1049B" w:rsidRPr="00EE0D0F" w:rsidRDefault="00B1049B" w:rsidP="00B1049B">
      <w:pPr>
        <w:pStyle w:val="Heading1"/>
        <w:shd w:val="clear" w:color="auto" w:fill="FFFFFF"/>
        <w:spacing w:before="0" w:line="336" w:lineRule="atLeast"/>
        <w:jc w:val="center"/>
        <w:textAlignment w:val="baseline"/>
        <w:rPr>
          <w:rFonts w:asciiTheme="majorHAnsi" w:hAnsiTheme="majorHAnsi" w:cstheme="majorHAnsi"/>
          <w:bCs/>
          <w:color w:val="auto"/>
          <w:sz w:val="22"/>
          <w:szCs w:val="22"/>
        </w:rPr>
      </w:pPr>
      <w:r w:rsidRPr="00EE0D0F">
        <w:rPr>
          <w:rFonts w:asciiTheme="majorHAnsi" w:hAnsiTheme="majorHAnsi" w:cstheme="majorHAnsi"/>
          <w:color w:val="auto"/>
          <w:sz w:val="22"/>
          <w:szCs w:val="22"/>
        </w:rPr>
        <w:t>“Communications campaign to address Violence Against Women and Girls”</w:t>
      </w:r>
    </w:p>
    <w:p w:rsidR="00B1049B" w:rsidRPr="00EE0D0F" w:rsidRDefault="00B1049B" w:rsidP="00B1049B">
      <w:pPr>
        <w:jc w:val="center"/>
        <w:rPr>
          <w:rFonts w:asciiTheme="majorHAnsi" w:hAnsiTheme="majorHAnsi" w:cstheme="majorHAnsi"/>
          <w:sz w:val="22"/>
          <w:szCs w:val="22"/>
        </w:rPr>
      </w:pPr>
    </w:p>
    <w:p w:rsidR="00B1049B" w:rsidRPr="00EE0D0F" w:rsidRDefault="00B1049B" w:rsidP="00B1049B">
      <w:pPr>
        <w:spacing w:line="276" w:lineRule="auto"/>
        <w:jc w:val="both"/>
        <w:rPr>
          <w:rFonts w:asciiTheme="majorHAnsi" w:hAnsiTheme="majorHAnsi" w:cstheme="majorHAnsi"/>
          <w:sz w:val="22"/>
          <w:szCs w:val="22"/>
        </w:rPr>
      </w:pPr>
      <w:r w:rsidRPr="00EE0D0F">
        <w:rPr>
          <w:rFonts w:asciiTheme="majorHAnsi" w:hAnsiTheme="majorHAnsi" w:cstheme="majorHAnsi"/>
          <w:sz w:val="22"/>
          <w:szCs w:val="22"/>
        </w:rPr>
        <w:t>UNFPA requires the services of an organization / agency to design and the develop and deliver a communications campaign to address violence against women and girls at the national level.</w:t>
      </w:r>
    </w:p>
    <w:p w:rsidR="00B1049B" w:rsidRPr="00EE0D0F" w:rsidRDefault="00B1049B" w:rsidP="00B1049B">
      <w:pPr>
        <w:spacing w:line="276" w:lineRule="auto"/>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This Request for Quotation is open to all legally-constituted companies that can provide the requested services and have legal capacity to deliver in Sri Lanka, or through an authorized representative.</w:t>
      </w:r>
    </w:p>
    <w:p w:rsidR="00B1049B" w:rsidRPr="00EE0D0F" w:rsidRDefault="00B1049B" w:rsidP="00B1049B">
      <w:pPr>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b/>
          <w:sz w:val="22"/>
          <w:szCs w:val="22"/>
        </w:rPr>
      </w:pPr>
      <w:r w:rsidRPr="00EE0D0F">
        <w:rPr>
          <w:rFonts w:asciiTheme="majorHAnsi" w:hAnsiTheme="majorHAnsi" w:cstheme="majorHAnsi"/>
          <w:b/>
          <w:sz w:val="22"/>
          <w:szCs w:val="22"/>
        </w:rPr>
        <w:t>I About UNFPA</w:t>
      </w:r>
    </w:p>
    <w:p w:rsidR="00B1049B" w:rsidRPr="00EE0D0F" w:rsidRDefault="00B1049B" w:rsidP="00B1049B">
      <w:pPr>
        <w:jc w:val="both"/>
        <w:rPr>
          <w:rFonts w:asciiTheme="majorHAnsi" w:hAnsiTheme="majorHAnsi" w:cstheme="majorHAnsi"/>
          <w:b/>
          <w:sz w:val="22"/>
          <w:szCs w:val="22"/>
        </w:rPr>
      </w:pPr>
    </w:p>
    <w:p w:rsidR="00B1049B" w:rsidRPr="00EE0D0F" w:rsidRDefault="00B1049B" w:rsidP="00B1049B">
      <w:pPr>
        <w:pStyle w:val="Default"/>
        <w:ind w:left="360"/>
        <w:jc w:val="both"/>
        <w:rPr>
          <w:rFonts w:asciiTheme="majorHAnsi" w:hAnsiTheme="majorHAnsi" w:cstheme="majorHAnsi"/>
          <w:color w:val="auto"/>
          <w:sz w:val="22"/>
          <w:szCs w:val="22"/>
        </w:rPr>
      </w:pPr>
      <w:r w:rsidRPr="00EE0D0F">
        <w:rPr>
          <w:rFonts w:asciiTheme="majorHAnsi" w:hAnsiTheme="majorHAnsi" w:cstheme="majorHAnsi"/>
          <w:color w:val="auto"/>
          <w:sz w:val="22"/>
          <w:szCs w:val="22"/>
        </w:rPr>
        <w:t>The United Nations Population Fund (UNFPA) is the United Nations sexual and reproductive health agency. Our mission is to “deliver a world where every pregnancy is wanted, every childbirth is safe and every young person's potential is fulfilled”. It is also the lead agency working on Sexual and Gender Based violence.</w:t>
      </w:r>
    </w:p>
    <w:p w:rsidR="00B1049B" w:rsidRPr="00EE0D0F" w:rsidRDefault="00B1049B" w:rsidP="00B1049B">
      <w:pPr>
        <w:pStyle w:val="Default"/>
        <w:ind w:left="360"/>
        <w:jc w:val="both"/>
        <w:rPr>
          <w:rFonts w:asciiTheme="majorHAnsi" w:hAnsiTheme="majorHAnsi" w:cstheme="majorHAnsi"/>
          <w:color w:val="auto"/>
          <w:sz w:val="22"/>
          <w:szCs w:val="22"/>
        </w:rPr>
      </w:pPr>
    </w:p>
    <w:p w:rsidR="00B1049B" w:rsidRPr="00EE0D0F" w:rsidRDefault="00B1049B" w:rsidP="00B1049B">
      <w:pPr>
        <w:pStyle w:val="Default"/>
        <w:ind w:left="360"/>
        <w:jc w:val="both"/>
        <w:rPr>
          <w:rFonts w:asciiTheme="majorHAnsi" w:hAnsiTheme="majorHAnsi" w:cstheme="majorHAnsi"/>
          <w:color w:val="auto"/>
          <w:sz w:val="22"/>
          <w:szCs w:val="22"/>
        </w:rPr>
      </w:pPr>
      <w:r w:rsidRPr="00EE0D0F">
        <w:rPr>
          <w:rFonts w:asciiTheme="majorHAnsi" w:hAnsiTheme="majorHAnsi" w:cstheme="majorHAnsi"/>
          <w:color w:val="auto"/>
          <w:sz w:val="22"/>
          <w:szCs w:val="22"/>
        </w:rPr>
        <w:t xml:space="preserve">Aligning with UNFPA’s global transformative results 1. End Maternal death 2. End unmet need for family planning 3. End gender based violence and all harmful practices, the UNFPA will seek to strengthen services for SGBV. Responding to violence against women in development and humanitarian settings is a strategic priority for the Agency. UNFPA works in 135 countries to address violence against women, and in 2015 alone invested over $93 million in eliminating gender-based violence and harmful practices. The Fund also collects data to accurately document incidents of violence, and helps to develop, enforce and reform national laws and policies on gender-based violence. </w:t>
      </w:r>
    </w:p>
    <w:p w:rsidR="00B1049B" w:rsidRPr="00EE0D0F" w:rsidRDefault="00B1049B" w:rsidP="00B1049B">
      <w:pPr>
        <w:pStyle w:val="Default"/>
        <w:ind w:left="360"/>
        <w:rPr>
          <w:rFonts w:asciiTheme="majorHAnsi" w:hAnsiTheme="majorHAnsi" w:cstheme="majorHAnsi"/>
          <w:color w:val="auto"/>
          <w:sz w:val="22"/>
          <w:szCs w:val="22"/>
        </w:rPr>
      </w:pPr>
    </w:p>
    <w:p w:rsidR="00B1049B" w:rsidRPr="00EE0D0F" w:rsidRDefault="00B1049B" w:rsidP="00B1049B">
      <w:pPr>
        <w:pStyle w:val="Default"/>
        <w:ind w:left="360"/>
        <w:jc w:val="both"/>
        <w:rPr>
          <w:rStyle w:val="Hyperlink"/>
          <w:rFonts w:asciiTheme="majorHAnsi" w:eastAsiaTheme="majorEastAsia" w:hAnsiTheme="majorHAnsi" w:cstheme="majorHAnsi"/>
          <w:color w:val="auto"/>
          <w:sz w:val="22"/>
          <w:szCs w:val="22"/>
        </w:rPr>
      </w:pPr>
      <w:r w:rsidRPr="00EE0D0F">
        <w:rPr>
          <w:rFonts w:asciiTheme="majorHAnsi" w:hAnsiTheme="majorHAnsi" w:cstheme="majorHAnsi"/>
          <w:color w:val="auto"/>
          <w:sz w:val="22"/>
          <w:szCs w:val="22"/>
        </w:rPr>
        <w:t xml:space="preserve">UNFPA Vision – To achieve universal access to sexual and reproductive health, realize reproductive rights and reduce maternal mortality to accelerate the International Convention on Population Development Agenda to improve the lives of adolescents, youth and women by enabling population dynamics, gender equality and human rights please go to: </w:t>
      </w:r>
      <w:hyperlink r:id="rId7" w:history="1">
        <w:r w:rsidRPr="00EE0D0F">
          <w:rPr>
            <w:rStyle w:val="Hyperlink"/>
            <w:rFonts w:asciiTheme="majorHAnsi" w:eastAsiaTheme="majorEastAsia" w:hAnsiTheme="majorHAnsi" w:cstheme="majorHAnsi"/>
            <w:color w:val="auto"/>
            <w:sz w:val="22"/>
            <w:szCs w:val="22"/>
          </w:rPr>
          <w:t>UNFPA about us</w:t>
        </w:r>
      </w:hyperlink>
    </w:p>
    <w:p w:rsidR="00B1049B" w:rsidRPr="00EE0D0F" w:rsidRDefault="00B1049B" w:rsidP="00B1049B">
      <w:pPr>
        <w:pStyle w:val="Default"/>
        <w:jc w:val="both"/>
        <w:rPr>
          <w:rFonts w:asciiTheme="majorHAnsi" w:hAnsiTheme="majorHAnsi" w:cstheme="majorHAnsi"/>
          <w:color w:val="auto"/>
          <w:sz w:val="22"/>
          <w:szCs w:val="22"/>
        </w:rPr>
      </w:pPr>
    </w:p>
    <w:p w:rsidR="00B1049B" w:rsidRPr="00EE0D0F" w:rsidRDefault="00B1049B" w:rsidP="00B1049B">
      <w:pPr>
        <w:pStyle w:val="letter"/>
        <w:jc w:val="both"/>
        <w:rPr>
          <w:rFonts w:asciiTheme="majorHAnsi" w:hAnsiTheme="majorHAnsi" w:cstheme="majorHAnsi"/>
          <w:sz w:val="22"/>
          <w:szCs w:val="22"/>
          <w:highlight w:val="cyan"/>
        </w:rPr>
      </w:pPr>
    </w:p>
    <w:p w:rsidR="00B1049B" w:rsidRPr="00EE0D0F" w:rsidRDefault="00B1049B" w:rsidP="00B1049B">
      <w:pPr>
        <w:jc w:val="both"/>
        <w:rPr>
          <w:rFonts w:asciiTheme="majorHAnsi" w:hAnsiTheme="majorHAnsi" w:cstheme="majorHAnsi"/>
          <w:b/>
          <w:sz w:val="22"/>
          <w:szCs w:val="22"/>
        </w:rPr>
      </w:pPr>
      <w:r w:rsidRPr="00EE0D0F">
        <w:rPr>
          <w:rFonts w:asciiTheme="majorHAnsi" w:hAnsiTheme="majorHAnsi" w:cstheme="majorHAnsi"/>
          <w:b/>
          <w:sz w:val="22"/>
          <w:szCs w:val="22"/>
        </w:rPr>
        <w:t>II – Service Requirements/Terms of Reference (</w:t>
      </w:r>
      <w:proofErr w:type="spellStart"/>
      <w:r w:rsidRPr="00EE0D0F">
        <w:rPr>
          <w:rFonts w:asciiTheme="majorHAnsi" w:hAnsiTheme="majorHAnsi" w:cstheme="majorHAnsi"/>
          <w:b/>
          <w:sz w:val="22"/>
          <w:szCs w:val="22"/>
        </w:rPr>
        <w:t>ToR</w:t>
      </w:r>
      <w:proofErr w:type="spellEnd"/>
      <w:r w:rsidRPr="00EE0D0F">
        <w:rPr>
          <w:rFonts w:asciiTheme="majorHAnsi" w:hAnsiTheme="majorHAnsi" w:cstheme="majorHAnsi"/>
          <w:b/>
          <w:sz w:val="22"/>
          <w:szCs w:val="22"/>
        </w:rPr>
        <w:t>)</w:t>
      </w:r>
    </w:p>
    <w:p w:rsidR="00B1049B" w:rsidRPr="00EE0D0F" w:rsidRDefault="00B1049B" w:rsidP="00B1049B">
      <w:pPr>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b/>
          <w:sz w:val="22"/>
          <w:szCs w:val="22"/>
          <w:u w:val="single"/>
        </w:rPr>
      </w:pPr>
      <w:r w:rsidRPr="00EE0D0F">
        <w:rPr>
          <w:rFonts w:asciiTheme="majorHAnsi" w:hAnsiTheme="majorHAnsi" w:cstheme="majorHAnsi"/>
          <w:b/>
          <w:sz w:val="22"/>
          <w:szCs w:val="22"/>
          <w:u w:val="single"/>
        </w:rPr>
        <w:t>Objectives and scope of the Services</w:t>
      </w:r>
    </w:p>
    <w:p w:rsidR="00B1049B" w:rsidRPr="00EE0D0F" w:rsidRDefault="00B1049B" w:rsidP="00B1049B">
      <w:pPr>
        <w:jc w:val="both"/>
        <w:rPr>
          <w:rFonts w:asciiTheme="majorHAnsi" w:hAnsiTheme="majorHAnsi" w:cstheme="majorHAnsi"/>
          <w:sz w:val="22"/>
          <w:szCs w:val="22"/>
        </w:rPr>
      </w:pPr>
    </w:p>
    <w:p w:rsidR="00B1049B" w:rsidRPr="00EE0D0F" w:rsidRDefault="00163216" w:rsidP="00B1049B">
      <w:pPr>
        <w:numPr>
          <w:ilvl w:val="0"/>
          <w:numId w:val="14"/>
        </w:numPr>
        <w:jc w:val="both"/>
        <w:rPr>
          <w:rFonts w:asciiTheme="majorHAnsi" w:hAnsiTheme="majorHAnsi" w:cstheme="majorHAnsi"/>
          <w:sz w:val="22"/>
          <w:szCs w:val="22"/>
        </w:rPr>
      </w:pPr>
      <w:r>
        <w:rPr>
          <w:rFonts w:asciiTheme="majorHAnsi" w:hAnsiTheme="majorHAnsi" w:cstheme="majorHAnsi"/>
          <w:sz w:val="22"/>
          <w:szCs w:val="22"/>
        </w:rPr>
        <w:t>Background information:</w:t>
      </w:r>
    </w:p>
    <w:p w:rsidR="00B1049B" w:rsidRPr="00EE0D0F" w:rsidRDefault="00B1049B" w:rsidP="00B1049B">
      <w:pPr>
        <w:ind w:left="720"/>
        <w:jc w:val="both"/>
        <w:rPr>
          <w:rFonts w:asciiTheme="majorHAnsi" w:hAnsiTheme="majorHAnsi" w:cstheme="majorHAnsi"/>
          <w:sz w:val="22"/>
          <w:szCs w:val="22"/>
        </w:rPr>
      </w:pPr>
    </w:p>
    <w:p w:rsidR="00B1049B" w:rsidRPr="00EE0D0F" w:rsidRDefault="00B1049B" w:rsidP="00B1049B">
      <w:pPr>
        <w:ind w:left="180"/>
        <w:jc w:val="both"/>
        <w:rPr>
          <w:rFonts w:asciiTheme="majorHAnsi" w:hAnsiTheme="majorHAnsi" w:cstheme="majorHAnsi"/>
          <w:sz w:val="22"/>
          <w:szCs w:val="22"/>
          <w:shd w:val="clear" w:color="auto" w:fill="FFFFFF"/>
        </w:rPr>
      </w:pPr>
      <w:r w:rsidRPr="00EE0D0F">
        <w:rPr>
          <w:rFonts w:asciiTheme="majorHAnsi" w:hAnsiTheme="majorHAnsi" w:cstheme="majorHAnsi"/>
          <w:sz w:val="22"/>
          <w:szCs w:val="22"/>
        </w:rPr>
        <w:lastRenderedPageBreak/>
        <w:t>Violence against women and girls (VAW) is a grave human rights violation and a public health issue which is prevalent in every society and community. It highlights the deep rooted gender inequalities in societies and has serious implications on the individual, their families and society at large. Violence against women and girls is part of wider issue of Sexual and Gender Based Violence (SGBV) which is sustained by and helps to sustain the unequal status of women and girls in society.</w:t>
      </w:r>
      <w:r w:rsidRPr="00EE0D0F">
        <w:rPr>
          <w:rStyle w:val="FootnoteReference"/>
          <w:rFonts w:asciiTheme="majorHAnsi" w:eastAsiaTheme="majorEastAsia" w:hAnsiTheme="majorHAnsi" w:cstheme="majorHAnsi"/>
          <w:sz w:val="22"/>
          <w:szCs w:val="22"/>
        </w:rPr>
        <w:footnoteReference w:id="1"/>
      </w:r>
      <w:r w:rsidRPr="00EE0D0F">
        <w:rPr>
          <w:rFonts w:asciiTheme="majorHAnsi" w:hAnsiTheme="majorHAnsi" w:cstheme="majorHAnsi"/>
          <w:sz w:val="22"/>
          <w:szCs w:val="22"/>
        </w:rPr>
        <w:t xml:space="preserve"> It </w:t>
      </w:r>
      <w:r w:rsidRPr="00EE0D0F">
        <w:rPr>
          <w:rFonts w:asciiTheme="majorHAnsi" w:hAnsiTheme="majorHAnsi" w:cstheme="majorHAnsi"/>
          <w:sz w:val="22"/>
          <w:szCs w:val="22"/>
          <w:shd w:val="clear" w:color="auto" w:fill="FFFFFF"/>
        </w:rPr>
        <w:t>undermines the dignity, safety, health, social and economic wellbeing of the individuals who experience it with consequences to children, families and the communities. However, the issues are shrouded in stigma.</w:t>
      </w:r>
    </w:p>
    <w:p w:rsidR="00B1049B" w:rsidRPr="00EE0D0F" w:rsidRDefault="00B1049B" w:rsidP="00B1049B">
      <w:pPr>
        <w:jc w:val="both"/>
        <w:rPr>
          <w:rFonts w:asciiTheme="majorHAnsi" w:hAnsiTheme="majorHAnsi" w:cstheme="majorHAnsi"/>
          <w:sz w:val="22"/>
          <w:szCs w:val="22"/>
          <w:shd w:val="clear" w:color="auto" w:fill="FFFFFF"/>
        </w:rPr>
      </w:pPr>
    </w:p>
    <w:p w:rsidR="00B1049B" w:rsidRPr="00EE0D0F" w:rsidRDefault="006B77EF" w:rsidP="00B1049B">
      <w:pPr>
        <w:ind w:left="180" w:hanging="180"/>
        <w:jc w:val="both"/>
        <w:rPr>
          <w:rFonts w:asciiTheme="majorHAnsi" w:hAnsiTheme="majorHAnsi" w:cstheme="majorHAnsi"/>
          <w:sz w:val="22"/>
          <w:szCs w:val="22"/>
        </w:rPr>
      </w:pPr>
      <w:r>
        <w:rPr>
          <w:rFonts w:asciiTheme="majorHAnsi" w:hAnsiTheme="majorHAnsi" w:cstheme="majorHAnsi"/>
          <w:sz w:val="22"/>
          <w:szCs w:val="22"/>
        </w:rPr>
        <w:t xml:space="preserve">   </w:t>
      </w:r>
      <w:r w:rsidR="00B1049B" w:rsidRPr="00EE0D0F">
        <w:rPr>
          <w:rFonts w:asciiTheme="majorHAnsi" w:hAnsiTheme="majorHAnsi" w:cstheme="majorHAnsi"/>
          <w:sz w:val="22"/>
          <w:szCs w:val="22"/>
        </w:rPr>
        <w:t xml:space="preserve"> Evidence suggests that VAW highlights the societal values and cultures that place women and girls in a marginalized position in society. Existing social, cultural and customary practices re-enforce unequal power relations that undermine the reporting of VAW and, limit survivors’ access to services.  It also leads to increased risks and complications such as STIs, HIV, unwanted pregnancies, trauma, and repeat offenses from perpetrators. </w:t>
      </w:r>
    </w:p>
    <w:p w:rsidR="00B1049B" w:rsidRPr="00EE0D0F" w:rsidRDefault="00B1049B" w:rsidP="00B1049B">
      <w:pPr>
        <w:jc w:val="both"/>
        <w:rPr>
          <w:rFonts w:asciiTheme="majorHAnsi" w:hAnsiTheme="majorHAnsi" w:cstheme="majorHAnsi"/>
          <w:b/>
          <w:sz w:val="22"/>
          <w:szCs w:val="22"/>
        </w:rPr>
      </w:pPr>
    </w:p>
    <w:p w:rsidR="00163216" w:rsidRDefault="00B1049B" w:rsidP="00B1049B">
      <w:pPr>
        <w:jc w:val="both"/>
        <w:rPr>
          <w:rFonts w:asciiTheme="majorHAnsi" w:hAnsiTheme="majorHAnsi" w:cstheme="majorHAnsi"/>
          <w:sz w:val="22"/>
          <w:szCs w:val="22"/>
        </w:rPr>
      </w:pPr>
      <w:r w:rsidRPr="00EE0D0F">
        <w:rPr>
          <w:rFonts w:asciiTheme="majorHAnsi" w:hAnsiTheme="majorHAnsi" w:cstheme="majorHAnsi"/>
          <w:b/>
          <w:sz w:val="22"/>
          <w:szCs w:val="22"/>
        </w:rPr>
        <w:t>Vision of the campaign:</w:t>
      </w:r>
      <w:r w:rsidRPr="00EE0D0F">
        <w:rPr>
          <w:rFonts w:asciiTheme="majorHAnsi" w:hAnsiTheme="majorHAnsi" w:cstheme="majorHAnsi"/>
          <w:sz w:val="22"/>
          <w:szCs w:val="22"/>
        </w:rPr>
        <w:t xml:space="preserve"> </w:t>
      </w: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To ensure all Sri Lankan’s have zero tolerance towards Sexual and Gender Based Violence</w:t>
      </w:r>
    </w:p>
    <w:p w:rsidR="00B1049B" w:rsidRPr="00EE0D0F" w:rsidRDefault="00B1049B" w:rsidP="00B1049B">
      <w:pPr>
        <w:ind w:left="180"/>
        <w:jc w:val="both"/>
        <w:rPr>
          <w:rFonts w:asciiTheme="majorHAnsi" w:hAnsiTheme="majorHAnsi" w:cstheme="majorHAnsi"/>
          <w:sz w:val="22"/>
          <w:szCs w:val="22"/>
        </w:rPr>
      </w:pPr>
    </w:p>
    <w:p w:rsidR="00B1049B" w:rsidRPr="00EE0D0F" w:rsidRDefault="00B1049B" w:rsidP="00B1049B">
      <w:pPr>
        <w:spacing w:line="360" w:lineRule="auto"/>
        <w:jc w:val="both"/>
        <w:rPr>
          <w:rFonts w:asciiTheme="majorHAnsi" w:hAnsiTheme="majorHAnsi" w:cstheme="majorHAnsi"/>
          <w:b/>
          <w:sz w:val="22"/>
          <w:szCs w:val="22"/>
        </w:rPr>
      </w:pPr>
      <w:r w:rsidRPr="00EE0D0F">
        <w:rPr>
          <w:rFonts w:asciiTheme="majorHAnsi" w:hAnsiTheme="majorHAnsi" w:cstheme="majorHAnsi"/>
          <w:b/>
          <w:sz w:val="22"/>
          <w:szCs w:val="22"/>
        </w:rPr>
        <w:t>Key Objectives:</w:t>
      </w:r>
    </w:p>
    <w:p w:rsidR="00B1049B" w:rsidRPr="00EE0D0F" w:rsidRDefault="00B1049B" w:rsidP="00B1049B">
      <w:pPr>
        <w:jc w:val="both"/>
        <w:rPr>
          <w:rFonts w:asciiTheme="majorHAnsi" w:hAnsiTheme="majorHAnsi" w:cstheme="majorHAnsi"/>
          <w:b/>
          <w:bCs/>
          <w:i/>
          <w:iCs/>
          <w:sz w:val="22"/>
          <w:szCs w:val="22"/>
        </w:rPr>
      </w:pPr>
      <w:r w:rsidRPr="00EE0D0F">
        <w:rPr>
          <w:rFonts w:asciiTheme="majorHAnsi" w:hAnsiTheme="majorHAnsi" w:cstheme="majorHAnsi"/>
          <w:sz w:val="22"/>
          <w:szCs w:val="22"/>
        </w:rPr>
        <w:t xml:space="preserve">UNFPA seeks to contract a prospective agency / organization to develop, design and deliver a communications campaign. </w:t>
      </w:r>
      <w:r w:rsidRPr="00EE0D0F">
        <w:rPr>
          <w:rFonts w:asciiTheme="majorHAnsi" w:hAnsiTheme="majorHAnsi" w:cstheme="majorHAnsi"/>
          <w:bCs/>
          <w:sz w:val="22"/>
          <w:szCs w:val="22"/>
        </w:rPr>
        <w:t xml:space="preserve">The overall Objective of the communication campaign is aimed to create awareness on the need to change individual </w:t>
      </w:r>
      <w:proofErr w:type="spellStart"/>
      <w:r w:rsidRPr="00EE0D0F">
        <w:rPr>
          <w:rFonts w:asciiTheme="majorHAnsi" w:hAnsiTheme="majorHAnsi" w:cstheme="majorHAnsi"/>
          <w:bCs/>
          <w:sz w:val="22"/>
          <w:szCs w:val="22"/>
        </w:rPr>
        <w:t>behaviour</w:t>
      </w:r>
      <w:proofErr w:type="spellEnd"/>
      <w:r w:rsidRPr="00EE0D0F">
        <w:rPr>
          <w:rFonts w:asciiTheme="majorHAnsi" w:hAnsiTheme="majorHAnsi" w:cstheme="majorHAnsi"/>
          <w:bCs/>
          <w:sz w:val="22"/>
          <w:szCs w:val="22"/>
        </w:rPr>
        <w:t>, social norms and attitudes and policy level action to increase resources for response and prevention of violence against women and girls. The campaign will reflect the new evidence and data from the National Women’s Well Being Survey conducted by the Department of Census and statistics.</w:t>
      </w:r>
      <w:r w:rsidRPr="00EE0D0F">
        <w:rPr>
          <w:rFonts w:asciiTheme="majorHAnsi" w:hAnsiTheme="majorHAnsi" w:cstheme="majorHAnsi"/>
          <w:sz w:val="22"/>
          <w:szCs w:val="22"/>
        </w:rPr>
        <w:t xml:space="preserve"> </w:t>
      </w:r>
      <w:r w:rsidRPr="00EE0D0F">
        <w:rPr>
          <w:rFonts w:asciiTheme="majorHAnsi" w:hAnsiTheme="majorHAnsi" w:cstheme="majorHAnsi"/>
          <w:bCs/>
          <w:sz w:val="22"/>
          <w:szCs w:val="22"/>
        </w:rPr>
        <w:t xml:space="preserve">In doing so the campaign will be guided by the principles of human rights and the understanding that SGBV is a human rights violation </w:t>
      </w:r>
      <w:r w:rsidRPr="00EE0D0F">
        <w:rPr>
          <w:rFonts w:asciiTheme="majorHAnsi" w:hAnsiTheme="majorHAnsi" w:cstheme="majorHAnsi"/>
          <w:bCs/>
          <w:iCs/>
          <w:sz w:val="22"/>
          <w:szCs w:val="22"/>
        </w:rPr>
        <w:t>rooted in, and contributing to, power imbalances between women and men</w:t>
      </w:r>
      <w:r w:rsidRPr="00EE0D0F">
        <w:rPr>
          <w:rFonts w:asciiTheme="majorHAnsi" w:hAnsiTheme="majorHAnsi" w:cstheme="majorHAnsi"/>
          <w:b/>
          <w:bCs/>
          <w:i/>
          <w:iCs/>
          <w:sz w:val="22"/>
          <w:szCs w:val="22"/>
        </w:rPr>
        <w:t>.</w:t>
      </w:r>
    </w:p>
    <w:p w:rsidR="00B1049B" w:rsidRPr="00EE0D0F" w:rsidRDefault="00B1049B" w:rsidP="00B1049B">
      <w:pPr>
        <w:jc w:val="both"/>
        <w:rPr>
          <w:rFonts w:asciiTheme="majorHAnsi" w:hAnsiTheme="majorHAnsi" w:cstheme="majorHAnsi"/>
          <w:b/>
          <w:bCs/>
          <w:i/>
          <w:iCs/>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 xml:space="preserve">The reach needs to be national and the campaign to be multi-pronged, combining different techniques and tools to reach and influence target audiences. The campaign needs to create awareness and also influence the </w:t>
      </w:r>
      <w:proofErr w:type="spellStart"/>
      <w:r w:rsidRPr="00EE0D0F">
        <w:rPr>
          <w:rFonts w:asciiTheme="majorHAnsi" w:hAnsiTheme="majorHAnsi" w:cstheme="majorHAnsi"/>
          <w:sz w:val="22"/>
          <w:szCs w:val="22"/>
        </w:rPr>
        <w:t>behaviour</w:t>
      </w:r>
      <w:proofErr w:type="spellEnd"/>
      <w:r w:rsidRPr="00EE0D0F">
        <w:rPr>
          <w:rFonts w:asciiTheme="majorHAnsi" w:hAnsiTheme="majorHAnsi" w:cstheme="majorHAnsi"/>
          <w:sz w:val="22"/>
          <w:szCs w:val="22"/>
        </w:rPr>
        <w:t xml:space="preserve"> of individuals. </w:t>
      </w:r>
    </w:p>
    <w:p w:rsidR="00B1049B" w:rsidRPr="00EE0D0F" w:rsidRDefault="00B1049B" w:rsidP="00B1049B">
      <w:pPr>
        <w:spacing w:line="360" w:lineRule="auto"/>
        <w:jc w:val="both"/>
        <w:rPr>
          <w:rFonts w:asciiTheme="majorHAnsi" w:hAnsiTheme="majorHAnsi" w:cstheme="majorHAnsi"/>
          <w:b/>
          <w:bCs/>
          <w:sz w:val="22"/>
          <w:szCs w:val="22"/>
        </w:rPr>
      </w:pPr>
    </w:p>
    <w:p w:rsidR="00B1049B" w:rsidRPr="00EE0D0F" w:rsidRDefault="00B1049B" w:rsidP="00B1049B">
      <w:pPr>
        <w:spacing w:line="360" w:lineRule="auto"/>
        <w:jc w:val="both"/>
        <w:rPr>
          <w:rFonts w:asciiTheme="majorHAnsi" w:hAnsiTheme="majorHAnsi" w:cstheme="majorHAnsi"/>
          <w:b/>
          <w:bCs/>
          <w:sz w:val="22"/>
          <w:szCs w:val="22"/>
        </w:rPr>
      </w:pPr>
      <w:r w:rsidRPr="00EE0D0F">
        <w:rPr>
          <w:rFonts w:asciiTheme="majorHAnsi" w:hAnsiTheme="majorHAnsi" w:cstheme="majorHAnsi"/>
          <w:b/>
          <w:bCs/>
          <w:sz w:val="22"/>
          <w:szCs w:val="22"/>
        </w:rPr>
        <w:t xml:space="preserve">Specific Objectives:  </w:t>
      </w:r>
    </w:p>
    <w:p w:rsidR="00B1049B" w:rsidRPr="00EE0D0F" w:rsidRDefault="00B1049B" w:rsidP="00B1049B">
      <w:pPr>
        <w:pStyle w:val="ListParagraph"/>
        <w:numPr>
          <w:ilvl w:val="0"/>
          <w:numId w:val="16"/>
        </w:numPr>
        <w:contextualSpacing w:val="0"/>
        <w:jc w:val="both"/>
        <w:rPr>
          <w:rFonts w:asciiTheme="majorHAnsi" w:hAnsiTheme="majorHAnsi" w:cstheme="majorHAnsi"/>
          <w:bCs/>
          <w:sz w:val="22"/>
          <w:szCs w:val="22"/>
        </w:rPr>
      </w:pPr>
      <w:r w:rsidRPr="00EE0D0F">
        <w:rPr>
          <w:rFonts w:asciiTheme="majorHAnsi" w:hAnsiTheme="majorHAnsi" w:cstheme="majorHAnsi"/>
          <w:bCs/>
          <w:sz w:val="22"/>
          <w:szCs w:val="22"/>
        </w:rPr>
        <w:t>Develop appropriate messages for different channels of communication (Social and Mainstream Media) to conceive violence against women and girls as public issues that concerns and affects all sections of society.</w:t>
      </w:r>
    </w:p>
    <w:p w:rsidR="00B1049B" w:rsidRPr="00EE0D0F" w:rsidRDefault="00B1049B" w:rsidP="00B1049B">
      <w:pPr>
        <w:pStyle w:val="ListParagraph"/>
        <w:numPr>
          <w:ilvl w:val="0"/>
          <w:numId w:val="16"/>
        </w:numPr>
        <w:contextualSpacing w:val="0"/>
        <w:jc w:val="both"/>
        <w:rPr>
          <w:rFonts w:asciiTheme="majorHAnsi" w:hAnsiTheme="majorHAnsi" w:cstheme="majorHAnsi"/>
          <w:bCs/>
          <w:sz w:val="22"/>
          <w:szCs w:val="22"/>
        </w:rPr>
      </w:pPr>
      <w:r w:rsidRPr="00EE0D0F">
        <w:rPr>
          <w:rFonts w:asciiTheme="majorHAnsi" w:hAnsiTheme="majorHAnsi" w:cstheme="majorHAnsi"/>
          <w:bCs/>
          <w:sz w:val="22"/>
          <w:szCs w:val="22"/>
        </w:rPr>
        <w:t>Develop Innovative communication materials (shock tactic approaches) to create awareness on reversing the perceptions, societal and norms that contribute towards Violence against Women and girls and stimulate behavior change.</w:t>
      </w:r>
    </w:p>
    <w:p w:rsidR="00B1049B" w:rsidRPr="00EE0D0F" w:rsidRDefault="00B1049B" w:rsidP="00B1049B">
      <w:pPr>
        <w:pStyle w:val="ListParagraph"/>
        <w:numPr>
          <w:ilvl w:val="0"/>
          <w:numId w:val="16"/>
        </w:numPr>
        <w:contextualSpacing w:val="0"/>
        <w:jc w:val="both"/>
        <w:rPr>
          <w:rFonts w:asciiTheme="majorHAnsi" w:hAnsiTheme="majorHAnsi" w:cstheme="majorHAnsi"/>
          <w:bCs/>
          <w:sz w:val="22"/>
          <w:szCs w:val="22"/>
        </w:rPr>
      </w:pPr>
      <w:r w:rsidRPr="00EE0D0F">
        <w:rPr>
          <w:rFonts w:asciiTheme="majorHAnsi" w:hAnsiTheme="majorHAnsi" w:cstheme="majorHAnsi"/>
          <w:bCs/>
          <w:sz w:val="22"/>
          <w:szCs w:val="22"/>
        </w:rPr>
        <w:t>Innovative communication to build information on the rights of the survivor of violence for women and girls to seek support.</w:t>
      </w:r>
    </w:p>
    <w:p w:rsidR="00B1049B" w:rsidRPr="00EE0D0F" w:rsidRDefault="00B1049B" w:rsidP="00B1049B">
      <w:pPr>
        <w:pStyle w:val="ListParagraph"/>
        <w:numPr>
          <w:ilvl w:val="0"/>
          <w:numId w:val="16"/>
        </w:numPr>
        <w:contextualSpacing w:val="0"/>
        <w:jc w:val="both"/>
        <w:rPr>
          <w:rFonts w:asciiTheme="majorHAnsi" w:hAnsiTheme="majorHAnsi" w:cstheme="majorHAnsi"/>
          <w:bCs/>
          <w:sz w:val="22"/>
          <w:szCs w:val="22"/>
        </w:rPr>
      </w:pPr>
      <w:r w:rsidRPr="00EE0D0F">
        <w:rPr>
          <w:rFonts w:asciiTheme="majorHAnsi" w:hAnsiTheme="majorHAnsi" w:cstheme="majorHAnsi"/>
          <w:bCs/>
          <w:sz w:val="22"/>
          <w:szCs w:val="22"/>
        </w:rPr>
        <w:lastRenderedPageBreak/>
        <w:t>Communication to catalyze the effective implementation of legislation and funding allocation by government to address prevention and response to sexual and gender based violence.</w:t>
      </w:r>
    </w:p>
    <w:p w:rsidR="00B1049B" w:rsidRPr="00EE0D0F" w:rsidRDefault="00B1049B" w:rsidP="00B1049B">
      <w:pPr>
        <w:ind w:left="180"/>
        <w:jc w:val="both"/>
        <w:rPr>
          <w:rFonts w:asciiTheme="majorHAnsi" w:hAnsiTheme="majorHAnsi" w:cstheme="majorHAnsi"/>
          <w:sz w:val="22"/>
          <w:szCs w:val="22"/>
        </w:rPr>
      </w:pPr>
    </w:p>
    <w:p w:rsidR="00B1049B" w:rsidRPr="00EE0D0F" w:rsidRDefault="00B1049B" w:rsidP="00B1049B">
      <w:pPr>
        <w:spacing w:line="276" w:lineRule="auto"/>
        <w:jc w:val="both"/>
        <w:rPr>
          <w:rFonts w:asciiTheme="majorHAnsi" w:hAnsiTheme="majorHAnsi" w:cstheme="majorHAnsi"/>
          <w:b/>
          <w:sz w:val="22"/>
          <w:szCs w:val="22"/>
        </w:rPr>
      </w:pPr>
      <w:r w:rsidRPr="00EE0D0F">
        <w:rPr>
          <w:rFonts w:asciiTheme="majorHAnsi" w:hAnsiTheme="majorHAnsi" w:cstheme="majorHAnsi"/>
          <w:b/>
          <w:sz w:val="22"/>
          <w:szCs w:val="22"/>
        </w:rPr>
        <w:t xml:space="preserve">Target group: </w:t>
      </w:r>
    </w:p>
    <w:p w:rsidR="00B1049B" w:rsidRPr="00EE0D0F" w:rsidRDefault="00B1049B" w:rsidP="00B1049B">
      <w:pPr>
        <w:spacing w:line="276" w:lineRule="auto"/>
        <w:jc w:val="both"/>
        <w:rPr>
          <w:rFonts w:asciiTheme="majorHAnsi" w:hAnsiTheme="majorHAnsi" w:cstheme="majorHAnsi"/>
          <w:sz w:val="22"/>
          <w:szCs w:val="22"/>
        </w:rPr>
      </w:pPr>
    </w:p>
    <w:p w:rsidR="00B1049B" w:rsidRPr="00EE0D0F" w:rsidRDefault="00B1049B" w:rsidP="00B1049B">
      <w:pPr>
        <w:pStyle w:val="ListParagraph"/>
        <w:numPr>
          <w:ilvl w:val="0"/>
          <w:numId w:val="21"/>
        </w:numPr>
        <w:overflowPunct w:val="0"/>
        <w:autoSpaceDE w:val="0"/>
        <w:autoSpaceDN w:val="0"/>
        <w:adjustRightInd w:val="0"/>
        <w:spacing w:line="276" w:lineRule="auto"/>
        <w:contextualSpacing w:val="0"/>
        <w:jc w:val="both"/>
        <w:textAlignment w:val="baseline"/>
        <w:rPr>
          <w:rFonts w:asciiTheme="majorHAnsi" w:hAnsiTheme="majorHAnsi" w:cstheme="majorHAnsi"/>
          <w:sz w:val="22"/>
          <w:szCs w:val="22"/>
        </w:rPr>
      </w:pPr>
      <w:r w:rsidRPr="00EE0D0F">
        <w:rPr>
          <w:rFonts w:asciiTheme="majorHAnsi" w:hAnsiTheme="majorHAnsi" w:cstheme="majorHAnsi"/>
          <w:sz w:val="22"/>
          <w:szCs w:val="22"/>
        </w:rPr>
        <w:t>Men who perpetrate violence against women and the women and girls who experience violence.</w:t>
      </w:r>
    </w:p>
    <w:p w:rsidR="00B1049B" w:rsidRPr="00EE0D0F" w:rsidRDefault="00B1049B" w:rsidP="00B1049B">
      <w:pPr>
        <w:pStyle w:val="ListParagraph"/>
        <w:numPr>
          <w:ilvl w:val="0"/>
          <w:numId w:val="21"/>
        </w:numPr>
        <w:overflowPunct w:val="0"/>
        <w:autoSpaceDE w:val="0"/>
        <w:autoSpaceDN w:val="0"/>
        <w:adjustRightInd w:val="0"/>
        <w:spacing w:line="276" w:lineRule="auto"/>
        <w:contextualSpacing w:val="0"/>
        <w:jc w:val="both"/>
        <w:textAlignment w:val="baseline"/>
        <w:rPr>
          <w:rFonts w:asciiTheme="majorHAnsi" w:hAnsiTheme="majorHAnsi" w:cstheme="majorHAnsi"/>
          <w:sz w:val="22"/>
          <w:szCs w:val="22"/>
        </w:rPr>
      </w:pPr>
      <w:r w:rsidRPr="00EE0D0F">
        <w:rPr>
          <w:rFonts w:asciiTheme="majorHAnsi" w:hAnsiTheme="majorHAnsi" w:cstheme="majorHAnsi"/>
          <w:sz w:val="22"/>
          <w:szCs w:val="22"/>
        </w:rPr>
        <w:t>The general public, wider communities / individuals who witness violence against women and girls.</w:t>
      </w:r>
    </w:p>
    <w:p w:rsidR="00B1049B" w:rsidRPr="00EE0D0F" w:rsidRDefault="00B1049B" w:rsidP="00B1049B">
      <w:pPr>
        <w:pStyle w:val="ListParagraph"/>
        <w:numPr>
          <w:ilvl w:val="0"/>
          <w:numId w:val="21"/>
        </w:numPr>
        <w:overflowPunct w:val="0"/>
        <w:autoSpaceDE w:val="0"/>
        <w:autoSpaceDN w:val="0"/>
        <w:adjustRightInd w:val="0"/>
        <w:spacing w:line="276" w:lineRule="auto"/>
        <w:contextualSpacing w:val="0"/>
        <w:jc w:val="both"/>
        <w:textAlignment w:val="baseline"/>
        <w:rPr>
          <w:rFonts w:asciiTheme="majorHAnsi" w:hAnsiTheme="majorHAnsi" w:cstheme="majorHAnsi"/>
          <w:sz w:val="22"/>
          <w:szCs w:val="22"/>
          <w:highlight w:val="yellow"/>
        </w:rPr>
      </w:pPr>
      <w:r w:rsidRPr="00EE0D0F">
        <w:rPr>
          <w:rFonts w:asciiTheme="majorHAnsi" w:hAnsiTheme="majorHAnsi" w:cstheme="majorHAnsi"/>
          <w:sz w:val="22"/>
          <w:szCs w:val="22"/>
          <w:highlight w:val="yellow"/>
        </w:rPr>
        <w:t xml:space="preserve">Politicians and key officials at the decision making level at line Ministries/ Institutions </w:t>
      </w:r>
    </w:p>
    <w:p w:rsidR="00B1049B" w:rsidRPr="00EE0D0F" w:rsidRDefault="00B1049B" w:rsidP="00B1049B">
      <w:pPr>
        <w:spacing w:line="276" w:lineRule="auto"/>
        <w:jc w:val="both"/>
        <w:rPr>
          <w:rFonts w:asciiTheme="majorHAnsi" w:hAnsiTheme="majorHAnsi" w:cstheme="majorHAnsi"/>
          <w:sz w:val="22"/>
          <w:szCs w:val="22"/>
        </w:rPr>
      </w:pPr>
    </w:p>
    <w:p w:rsidR="00B1049B" w:rsidRPr="00EE0D0F" w:rsidRDefault="00B1049B" w:rsidP="00B1049B">
      <w:pPr>
        <w:spacing w:line="276" w:lineRule="auto"/>
        <w:jc w:val="both"/>
        <w:rPr>
          <w:rFonts w:asciiTheme="majorHAnsi" w:hAnsiTheme="majorHAnsi" w:cstheme="majorHAnsi"/>
          <w:sz w:val="22"/>
          <w:szCs w:val="22"/>
        </w:rPr>
      </w:pPr>
      <w:r w:rsidRPr="00EE0D0F">
        <w:rPr>
          <w:rFonts w:asciiTheme="majorHAnsi" w:hAnsiTheme="majorHAnsi" w:cstheme="majorHAnsi"/>
          <w:sz w:val="22"/>
          <w:szCs w:val="22"/>
        </w:rPr>
        <w:t xml:space="preserve">The campaign needs to focus on all three target groups and incite individual behavior change / actions that can be taken to minimize or interrupt the violence. This then will impact the attitudes and perceptions of the wider communities. It further needs to reflect the primary and secondary risk factors associated with violence against women and girls and encourage help seeking behavior of women and girls </w:t>
      </w:r>
      <w:r w:rsidR="00163216" w:rsidRPr="00EE0D0F">
        <w:rPr>
          <w:rFonts w:asciiTheme="majorHAnsi" w:hAnsiTheme="majorHAnsi" w:cstheme="majorHAnsi"/>
          <w:sz w:val="22"/>
          <w:szCs w:val="22"/>
        </w:rPr>
        <w:t>to be</w:t>
      </w:r>
      <w:r w:rsidRPr="00EE0D0F">
        <w:rPr>
          <w:rFonts w:asciiTheme="majorHAnsi" w:hAnsiTheme="majorHAnsi" w:cstheme="majorHAnsi"/>
          <w:sz w:val="22"/>
          <w:szCs w:val="22"/>
        </w:rPr>
        <w:t xml:space="preserve"> removed from violent situations (and the children witnessing) and bystanders to stand up against violence and condone violent behavior. The campaign needs to stimulate behavior change through the evidence represented.  Additionally, the campaign needs to attempt at changing cultural norms that influence attitudes and behaviors of individuals and decision making bodies that can influence policy and legislative action to consider the issue as a serious concern with grave implications. </w:t>
      </w:r>
    </w:p>
    <w:p w:rsidR="00B1049B" w:rsidRPr="00EE0D0F" w:rsidRDefault="00B1049B" w:rsidP="00B1049B">
      <w:pPr>
        <w:spacing w:line="276" w:lineRule="auto"/>
        <w:jc w:val="both"/>
        <w:rPr>
          <w:rFonts w:asciiTheme="majorHAnsi" w:hAnsiTheme="majorHAnsi" w:cstheme="majorHAnsi"/>
          <w:b/>
          <w:bCs/>
          <w:sz w:val="22"/>
          <w:szCs w:val="22"/>
        </w:rPr>
      </w:pPr>
    </w:p>
    <w:p w:rsidR="00B1049B" w:rsidRPr="00EE0D0F" w:rsidRDefault="00B1049B" w:rsidP="00B1049B">
      <w:pPr>
        <w:pStyle w:val="ListParagraph"/>
        <w:ind w:left="0"/>
        <w:jc w:val="both"/>
        <w:rPr>
          <w:rFonts w:asciiTheme="majorHAnsi" w:hAnsiTheme="majorHAnsi" w:cstheme="majorHAnsi"/>
          <w:sz w:val="22"/>
          <w:szCs w:val="22"/>
        </w:rPr>
      </w:pPr>
      <w:r w:rsidRPr="00EE0D0F">
        <w:rPr>
          <w:rFonts w:asciiTheme="majorHAnsi" w:hAnsiTheme="majorHAnsi" w:cstheme="majorHAnsi"/>
          <w:sz w:val="22"/>
          <w:szCs w:val="22"/>
        </w:rPr>
        <w:t>The selected agency will be responsible for the following:</w:t>
      </w:r>
    </w:p>
    <w:p w:rsidR="00B1049B" w:rsidRPr="00EE0D0F" w:rsidRDefault="00B1049B" w:rsidP="00B1049B">
      <w:pPr>
        <w:pStyle w:val="ListParagraph"/>
        <w:ind w:left="0"/>
        <w:jc w:val="both"/>
        <w:rPr>
          <w:rFonts w:asciiTheme="majorHAnsi" w:hAnsiTheme="majorHAnsi" w:cstheme="majorHAnsi"/>
          <w:bCs/>
          <w:sz w:val="22"/>
          <w:szCs w:val="22"/>
        </w:rPr>
      </w:pPr>
    </w:p>
    <w:p w:rsidR="00B1049B" w:rsidRPr="00EE0D0F" w:rsidRDefault="00B1049B" w:rsidP="00B1049B">
      <w:pPr>
        <w:jc w:val="both"/>
        <w:rPr>
          <w:rFonts w:asciiTheme="majorHAnsi" w:hAnsiTheme="majorHAnsi" w:cstheme="majorHAnsi"/>
          <w:b/>
          <w:sz w:val="22"/>
          <w:szCs w:val="22"/>
        </w:rPr>
      </w:pPr>
      <w:r w:rsidRPr="00EE0D0F">
        <w:rPr>
          <w:rFonts w:asciiTheme="majorHAnsi" w:hAnsiTheme="majorHAnsi" w:cstheme="majorHAnsi"/>
          <w:b/>
          <w:sz w:val="22"/>
          <w:szCs w:val="22"/>
        </w:rPr>
        <w:t>Scope of work:</w:t>
      </w:r>
    </w:p>
    <w:p w:rsidR="00B1049B" w:rsidRPr="00EE0D0F" w:rsidRDefault="00B1049B" w:rsidP="00B1049B">
      <w:pPr>
        <w:jc w:val="both"/>
        <w:rPr>
          <w:rFonts w:asciiTheme="majorHAnsi" w:hAnsiTheme="majorHAnsi" w:cstheme="majorHAnsi"/>
          <w:sz w:val="22"/>
          <w:szCs w:val="22"/>
        </w:rPr>
      </w:pPr>
    </w:p>
    <w:p w:rsidR="00B1049B" w:rsidRPr="00EE0D0F" w:rsidRDefault="00B1049B" w:rsidP="00B1049B">
      <w:pPr>
        <w:pStyle w:val="ListParagraph"/>
        <w:ind w:left="0"/>
        <w:jc w:val="both"/>
        <w:rPr>
          <w:rFonts w:asciiTheme="majorHAnsi" w:hAnsiTheme="majorHAnsi" w:cstheme="majorHAnsi"/>
          <w:sz w:val="22"/>
          <w:szCs w:val="22"/>
        </w:rPr>
      </w:pPr>
      <w:r w:rsidRPr="00EE0D0F">
        <w:rPr>
          <w:rFonts w:asciiTheme="majorHAnsi" w:hAnsiTheme="majorHAnsi" w:cstheme="majorHAnsi"/>
          <w:sz w:val="22"/>
          <w:szCs w:val="22"/>
        </w:rPr>
        <w:t>The selected agency will be responsible for the following key areas of work and need to reflect the most effective communication channels and messaging to target the above mentioned audiences. The proposal will also need to identify how the campaign will be monitored.</w:t>
      </w:r>
    </w:p>
    <w:p w:rsidR="00B1049B" w:rsidRPr="00EE0D0F" w:rsidRDefault="00B1049B" w:rsidP="00B1049B">
      <w:pPr>
        <w:pStyle w:val="ListParagraph"/>
        <w:ind w:left="0"/>
        <w:jc w:val="both"/>
        <w:rPr>
          <w:rFonts w:asciiTheme="majorHAnsi" w:hAnsiTheme="majorHAnsi" w:cstheme="majorHAnsi"/>
          <w:bCs/>
          <w:sz w:val="22"/>
          <w:szCs w:val="22"/>
        </w:rPr>
      </w:pPr>
    </w:p>
    <w:p w:rsidR="00B1049B" w:rsidRPr="00EE0D0F" w:rsidRDefault="00B1049B" w:rsidP="00B1049B">
      <w:pPr>
        <w:rPr>
          <w:rFonts w:asciiTheme="majorHAnsi" w:hAnsiTheme="majorHAnsi" w:cstheme="majorHAnsi"/>
          <w:sz w:val="22"/>
          <w:szCs w:val="22"/>
        </w:rPr>
      </w:pPr>
      <w:r w:rsidRPr="00EE0D0F">
        <w:rPr>
          <w:rFonts w:asciiTheme="majorHAnsi" w:hAnsiTheme="majorHAnsi" w:cstheme="majorHAnsi"/>
          <w:sz w:val="22"/>
          <w:szCs w:val="22"/>
        </w:rPr>
        <w:t xml:space="preserve">1.  Content creation and design </w:t>
      </w:r>
      <w:r w:rsidR="00163216">
        <w:rPr>
          <w:rFonts w:asciiTheme="majorHAnsi" w:hAnsiTheme="majorHAnsi" w:cstheme="majorHAnsi"/>
          <w:sz w:val="22"/>
          <w:szCs w:val="22"/>
        </w:rPr>
        <w:t>{</w:t>
      </w:r>
      <w:r w:rsidRPr="00EE0D0F">
        <w:rPr>
          <w:rFonts w:asciiTheme="majorHAnsi" w:hAnsiTheme="majorHAnsi" w:cstheme="majorHAnsi"/>
          <w:sz w:val="22"/>
          <w:szCs w:val="22"/>
        </w:rPr>
        <w:t>(all content is to be in E</w:t>
      </w:r>
      <w:r w:rsidR="00163216">
        <w:rPr>
          <w:rFonts w:asciiTheme="majorHAnsi" w:hAnsiTheme="majorHAnsi" w:cstheme="majorHAnsi"/>
          <w:sz w:val="22"/>
          <w:szCs w:val="22"/>
        </w:rPr>
        <w:t>nglish</w:t>
      </w:r>
      <w:r w:rsidRPr="00EE0D0F">
        <w:rPr>
          <w:rFonts w:asciiTheme="majorHAnsi" w:hAnsiTheme="majorHAnsi" w:cstheme="majorHAnsi"/>
          <w:sz w:val="22"/>
          <w:szCs w:val="22"/>
        </w:rPr>
        <w:t>,</w:t>
      </w:r>
      <w:r w:rsidR="00163216">
        <w:rPr>
          <w:rFonts w:asciiTheme="majorHAnsi" w:hAnsiTheme="majorHAnsi" w:cstheme="majorHAnsi"/>
          <w:sz w:val="22"/>
          <w:szCs w:val="22"/>
        </w:rPr>
        <w:t xml:space="preserve"> </w:t>
      </w:r>
      <w:r w:rsidRPr="00EE0D0F">
        <w:rPr>
          <w:rFonts w:asciiTheme="majorHAnsi" w:hAnsiTheme="majorHAnsi" w:cstheme="majorHAnsi"/>
          <w:sz w:val="22"/>
          <w:szCs w:val="22"/>
        </w:rPr>
        <w:t>S</w:t>
      </w:r>
      <w:r w:rsidR="00163216">
        <w:rPr>
          <w:rFonts w:asciiTheme="majorHAnsi" w:hAnsiTheme="majorHAnsi" w:cstheme="majorHAnsi"/>
          <w:sz w:val="22"/>
          <w:szCs w:val="22"/>
        </w:rPr>
        <w:t>inhala</w:t>
      </w:r>
      <w:r w:rsidRPr="00EE0D0F">
        <w:rPr>
          <w:rFonts w:asciiTheme="majorHAnsi" w:hAnsiTheme="majorHAnsi" w:cstheme="majorHAnsi"/>
          <w:sz w:val="22"/>
          <w:szCs w:val="22"/>
        </w:rPr>
        <w:t>,</w:t>
      </w:r>
      <w:r w:rsidR="00163216">
        <w:rPr>
          <w:rFonts w:asciiTheme="majorHAnsi" w:hAnsiTheme="majorHAnsi" w:cstheme="majorHAnsi"/>
          <w:sz w:val="22"/>
          <w:szCs w:val="22"/>
        </w:rPr>
        <w:t xml:space="preserve"> </w:t>
      </w:r>
      <w:r w:rsidRPr="00EE0D0F">
        <w:rPr>
          <w:rFonts w:asciiTheme="majorHAnsi" w:hAnsiTheme="majorHAnsi" w:cstheme="majorHAnsi"/>
          <w:sz w:val="22"/>
          <w:szCs w:val="22"/>
        </w:rPr>
        <w:t>T</w:t>
      </w:r>
      <w:r w:rsidR="00163216">
        <w:rPr>
          <w:rFonts w:asciiTheme="majorHAnsi" w:hAnsiTheme="majorHAnsi" w:cstheme="majorHAnsi"/>
          <w:sz w:val="22"/>
          <w:szCs w:val="22"/>
        </w:rPr>
        <w:t>amil (E, S, T</w:t>
      </w:r>
      <w:r w:rsidRPr="00EE0D0F">
        <w:rPr>
          <w:rFonts w:asciiTheme="majorHAnsi" w:hAnsiTheme="majorHAnsi" w:cstheme="majorHAnsi"/>
          <w:sz w:val="22"/>
          <w:szCs w:val="22"/>
        </w:rPr>
        <w:t>)</w:t>
      </w:r>
      <w:r w:rsidR="00163216">
        <w:rPr>
          <w:rFonts w:asciiTheme="majorHAnsi" w:hAnsiTheme="majorHAnsi" w:cstheme="majorHAnsi"/>
          <w:sz w:val="22"/>
          <w:szCs w:val="22"/>
        </w:rPr>
        <w:t>}</w:t>
      </w:r>
    </w:p>
    <w:p w:rsidR="00B1049B" w:rsidRPr="00EE0D0F" w:rsidRDefault="00B1049B" w:rsidP="00B1049B">
      <w:pPr>
        <w:rPr>
          <w:rFonts w:asciiTheme="majorHAnsi" w:hAnsiTheme="majorHAnsi" w:cstheme="majorHAnsi"/>
          <w:sz w:val="22"/>
          <w:szCs w:val="22"/>
        </w:rPr>
      </w:pPr>
      <w:r w:rsidRPr="00EE0D0F">
        <w:rPr>
          <w:rFonts w:asciiTheme="majorHAnsi" w:hAnsiTheme="majorHAnsi" w:cstheme="majorHAnsi"/>
          <w:sz w:val="22"/>
          <w:szCs w:val="22"/>
        </w:rPr>
        <w:t xml:space="preserve">2. </w:t>
      </w:r>
      <w:r w:rsidR="00EE0D0F">
        <w:rPr>
          <w:rFonts w:asciiTheme="majorHAnsi" w:hAnsiTheme="majorHAnsi" w:cstheme="majorHAnsi"/>
          <w:sz w:val="22"/>
          <w:szCs w:val="22"/>
        </w:rPr>
        <w:t xml:space="preserve"> </w:t>
      </w:r>
      <w:r w:rsidRPr="00EE0D0F">
        <w:rPr>
          <w:rFonts w:asciiTheme="majorHAnsi" w:hAnsiTheme="majorHAnsi" w:cstheme="majorHAnsi"/>
          <w:sz w:val="22"/>
          <w:szCs w:val="22"/>
        </w:rPr>
        <w:t>Print and publication</w:t>
      </w:r>
    </w:p>
    <w:p w:rsidR="007B3609" w:rsidRPr="00EE0D0F" w:rsidRDefault="00B1049B" w:rsidP="007B3609">
      <w:pPr>
        <w:rPr>
          <w:rFonts w:asciiTheme="majorHAnsi" w:hAnsiTheme="majorHAnsi" w:cstheme="majorHAnsi"/>
          <w:sz w:val="22"/>
          <w:szCs w:val="22"/>
        </w:rPr>
      </w:pPr>
      <w:r w:rsidRPr="00EE0D0F">
        <w:rPr>
          <w:rFonts w:asciiTheme="majorHAnsi" w:hAnsiTheme="majorHAnsi" w:cstheme="majorHAnsi"/>
          <w:sz w:val="22"/>
          <w:szCs w:val="22"/>
        </w:rPr>
        <w:t xml:space="preserve">3. </w:t>
      </w:r>
      <w:r w:rsidR="00EE0D0F">
        <w:rPr>
          <w:rFonts w:asciiTheme="majorHAnsi" w:hAnsiTheme="majorHAnsi" w:cstheme="majorHAnsi"/>
          <w:sz w:val="22"/>
          <w:szCs w:val="22"/>
        </w:rPr>
        <w:t xml:space="preserve"> </w:t>
      </w:r>
      <w:r w:rsidRPr="00EE0D0F">
        <w:rPr>
          <w:rFonts w:asciiTheme="majorHAnsi" w:hAnsiTheme="majorHAnsi" w:cstheme="majorHAnsi"/>
          <w:sz w:val="22"/>
          <w:szCs w:val="22"/>
        </w:rPr>
        <w:t>Media and Publicity (E,</w:t>
      </w:r>
      <w:r w:rsidR="00163216">
        <w:rPr>
          <w:rFonts w:asciiTheme="majorHAnsi" w:hAnsiTheme="majorHAnsi" w:cstheme="majorHAnsi"/>
          <w:sz w:val="22"/>
          <w:szCs w:val="22"/>
        </w:rPr>
        <w:t xml:space="preserve"> </w:t>
      </w:r>
      <w:r w:rsidRPr="00EE0D0F">
        <w:rPr>
          <w:rFonts w:asciiTheme="majorHAnsi" w:hAnsiTheme="majorHAnsi" w:cstheme="majorHAnsi"/>
          <w:sz w:val="22"/>
          <w:szCs w:val="22"/>
        </w:rPr>
        <w:t>S,</w:t>
      </w:r>
      <w:r w:rsidR="00163216">
        <w:rPr>
          <w:rFonts w:asciiTheme="majorHAnsi" w:hAnsiTheme="majorHAnsi" w:cstheme="majorHAnsi"/>
          <w:sz w:val="22"/>
          <w:szCs w:val="22"/>
        </w:rPr>
        <w:t xml:space="preserve"> </w:t>
      </w:r>
      <w:r w:rsidRPr="00EE0D0F">
        <w:rPr>
          <w:rFonts w:asciiTheme="majorHAnsi" w:hAnsiTheme="majorHAnsi" w:cstheme="majorHAnsi"/>
          <w:sz w:val="22"/>
          <w:szCs w:val="22"/>
        </w:rPr>
        <w:t xml:space="preserve">T) </w:t>
      </w:r>
    </w:p>
    <w:p w:rsidR="00B1049B" w:rsidRPr="00EE0D0F" w:rsidRDefault="007B3609" w:rsidP="007B3609">
      <w:pPr>
        <w:rPr>
          <w:rFonts w:asciiTheme="majorHAnsi" w:hAnsiTheme="majorHAnsi" w:cstheme="majorHAnsi"/>
          <w:sz w:val="22"/>
          <w:szCs w:val="22"/>
        </w:rPr>
      </w:pPr>
      <w:r w:rsidRPr="00EE0D0F">
        <w:rPr>
          <w:rFonts w:asciiTheme="majorHAnsi" w:hAnsiTheme="majorHAnsi" w:cstheme="majorHAnsi"/>
          <w:sz w:val="22"/>
          <w:szCs w:val="22"/>
        </w:rPr>
        <w:t xml:space="preserve">4. </w:t>
      </w:r>
      <w:r w:rsidR="00B1049B" w:rsidRPr="00EE0D0F">
        <w:rPr>
          <w:rFonts w:asciiTheme="majorHAnsi" w:hAnsiTheme="majorHAnsi" w:cstheme="majorHAnsi"/>
          <w:sz w:val="22"/>
          <w:szCs w:val="22"/>
        </w:rPr>
        <w:t xml:space="preserve">Event management for the launch of the Prevalence Study on Violence Against Women and Girls </w:t>
      </w:r>
      <w:r w:rsidR="00163216" w:rsidRPr="00EE0D0F">
        <w:rPr>
          <w:rFonts w:asciiTheme="majorHAnsi" w:hAnsiTheme="majorHAnsi" w:cstheme="majorHAnsi"/>
          <w:sz w:val="22"/>
          <w:szCs w:val="22"/>
        </w:rPr>
        <w:t>&amp; Press</w:t>
      </w:r>
      <w:r w:rsidR="00B1049B" w:rsidRPr="00EE0D0F">
        <w:rPr>
          <w:rFonts w:asciiTheme="majorHAnsi" w:hAnsiTheme="majorHAnsi" w:cstheme="majorHAnsi"/>
          <w:sz w:val="22"/>
          <w:szCs w:val="22"/>
        </w:rPr>
        <w:t xml:space="preserve"> Conference to launch the Campaign </w:t>
      </w:r>
    </w:p>
    <w:p w:rsidR="007B3609" w:rsidRPr="00EE0D0F" w:rsidRDefault="007B3609" w:rsidP="007B3609">
      <w:pPr>
        <w:pStyle w:val="ListParagrap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 xml:space="preserve">Questions </w:t>
      </w:r>
    </w:p>
    <w:p w:rsidR="00B1049B" w:rsidRPr="00EE0D0F" w:rsidRDefault="00B1049B" w:rsidP="00B1049B">
      <w:pPr>
        <w:overflowPunct w:val="0"/>
        <w:autoSpaceDE w:val="0"/>
        <w:autoSpaceDN w:val="0"/>
        <w:adjustRightInd w:val="0"/>
        <w:jc w:val="both"/>
        <w:textAlignment w:val="baseline"/>
        <w:rPr>
          <w:rFonts w:asciiTheme="majorHAnsi" w:hAnsiTheme="majorHAnsi" w:cstheme="majorHAnsi"/>
          <w:b/>
          <w:sz w:val="22"/>
          <w:szCs w:val="22"/>
        </w:rPr>
      </w:pPr>
    </w:p>
    <w:p w:rsidR="00B1049B" w:rsidRPr="00163216"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163216">
        <w:rPr>
          <w:rFonts w:asciiTheme="majorHAnsi" w:hAnsiTheme="majorHAnsi" w:cstheme="majorHAnsi"/>
          <w:sz w:val="22"/>
          <w:szCs w:val="22"/>
        </w:rPr>
        <w:t>Questions or requests for further clarifications should be submitted in writing to the contact person below:</w:t>
      </w:r>
    </w:p>
    <w:p w:rsidR="00B1049B" w:rsidRPr="00163216"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EE0D0F" w:rsidRPr="00163216" w:rsidTr="00453211">
        <w:trPr>
          <w:jc w:val="center"/>
        </w:trPr>
        <w:tc>
          <w:tcPr>
            <w:tcW w:w="3510" w:type="dxa"/>
            <w:shd w:val="clear" w:color="auto" w:fill="auto"/>
            <w:vAlign w:val="center"/>
          </w:tcPr>
          <w:p w:rsidR="00B1049B" w:rsidRPr="00163216" w:rsidRDefault="00B1049B" w:rsidP="00453211">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163216">
              <w:rPr>
                <w:rFonts w:asciiTheme="majorHAnsi" w:eastAsia="Calibri" w:hAnsiTheme="majorHAnsi" w:cstheme="majorHAnsi"/>
                <w:sz w:val="22"/>
                <w:szCs w:val="22"/>
              </w:rPr>
              <w:t>Name of contact person at UNFPA:</w:t>
            </w:r>
          </w:p>
        </w:tc>
        <w:tc>
          <w:tcPr>
            <w:tcW w:w="5430" w:type="dxa"/>
            <w:shd w:val="clear" w:color="auto" w:fill="auto"/>
            <w:vAlign w:val="center"/>
          </w:tcPr>
          <w:p w:rsidR="00B1049B" w:rsidRPr="00163216"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proofErr w:type="spellStart"/>
            <w:r w:rsidRPr="00163216">
              <w:rPr>
                <w:rFonts w:asciiTheme="majorHAnsi" w:eastAsia="Calibri" w:hAnsiTheme="majorHAnsi" w:cstheme="majorHAnsi"/>
                <w:i/>
                <w:sz w:val="22"/>
                <w:szCs w:val="22"/>
              </w:rPr>
              <w:t>Upul</w:t>
            </w:r>
            <w:proofErr w:type="spellEnd"/>
            <w:r w:rsidRPr="00163216">
              <w:rPr>
                <w:rFonts w:asciiTheme="majorHAnsi" w:eastAsia="Calibri" w:hAnsiTheme="majorHAnsi" w:cstheme="majorHAnsi"/>
                <w:i/>
                <w:sz w:val="22"/>
                <w:szCs w:val="22"/>
              </w:rPr>
              <w:t xml:space="preserve"> </w:t>
            </w:r>
            <w:proofErr w:type="spellStart"/>
            <w:r w:rsidRPr="00163216">
              <w:rPr>
                <w:rFonts w:asciiTheme="majorHAnsi" w:eastAsia="Calibri" w:hAnsiTheme="majorHAnsi" w:cstheme="majorHAnsi"/>
                <w:i/>
                <w:sz w:val="22"/>
                <w:szCs w:val="22"/>
              </w:rPr>
              <w:t>Maanage</w:t>
            </w:r>
            <w:proofErr w:type="spellEnd"/>
            <w:r w:rsidR="00F56324" w:rsidRPr="00163216">
              <w:rPr>
                <w:rFonts w:asciiTheme="majorHAnsi" w:eastAsia="Calibri" w:hAnsiTheme="majorHAnsi" w:cstheme="majorHAnsi"/>
                <w:i/>
                <w:sz w:val="22"/>
                <w:szCs w:val="22"/>
              </w:rPr>
              <w:t xml:space="preserve"> or </w:t>
            </w:r>
            <w:proofErr w:type="spellStart"/>
            <w:r w:rsidR="00F56324" w:rsidRPr="00163216">
              <w:rPr>
                <w:rFonts w:asciiTheme="majorHAnsi" w:eastAsia="Calibri" w:hAnsiTheme="majorHAnsi" w:cstheme="majorHAnsi"/>
                <w:i/>
                <w:sz w:val="22"/>
                <w:szCs w:val="22"/>
              </w:rPr>
              <w:t>Sharika</w:t>
            </w:r>
            <w:proofErr w:type="spellEnd"/>
            <w:r w:rsidR="00F56324" w:rsidRPr="00163216">
              <w:rPr>
                <w:rFonts w:asciiTheme="majorHAnsi" w:eastAsia="Calibri" w:hAnsiTheme="majorHAnsi" w:cstheme="majorHAnsi"/>
                <w:i/>
                <w:sz w:val="22"/>
                <w:szCs w:val="22"/>
              </w:rPr>
              <w:t xml:space="preserve"> </w:t>
            </w:r>
            <w:proofErr w:type="spellStart"/>
            <w:r w:rsidR="00F56324" w:rsidRPr="00163216">
              <w:rPr>
                <w:rFonts w:asciiTheme="majorHAnsi" w:eastAsia="Calibri" w:hAnsiTheme="majorHAnsi" w:cstheme="majorHAnsi"/>
                <w:i/>
                <w:sz w:val="22"/>
                <w:szCs w:val="22"/>
              </w:rPr>
              <w:t>Cooray</w:t>
            </w:r>
            <w:proofErr w:type="spellEnd"/>
          </w:p>
        </w:tc>
      </w:tr>
      <w:tr w:rsidR="00EE0D0F" w:rsidRPr="00163216" w:rsidTr="00453211">
        <w:trPr>
          <w:jc w:val="center"/>
        </w:trPr>
        <w:tc>
          <w:tcPr>
            <w:tcW w:w="3510" w:type="dxa"/>
            <w:shd w:val="clear" w:color="auto" w:fill="auto"/>
            <w:vAlign w:val="center"/>
          </w:tcPr>
          <w:p w:rsidR="00B1049B" w:rsidRPr="00163216" w:rsidRDefault="00B1049B" w:rsidP="00453211">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163216">
              <w:rPr>
                <w:rFonts w:asciiTheme="majorHAnsi" w:eastAsia="Calibri" w:hAnsiTheme="majorHAnsi" w:cstheme="majorHAnsi"/>
                <w:sz w:val="22"/>
                <w:szCs w:val="22"/>
              </w:rPr>
              <w:t>Tel Nº:</w:t>
            </w:r>
          </w:p>
        </w:tc>
        <w:tc>
          <w:tcPr>
            <w:tcW w:w="5430" w:type="dxa"/>
            <w:shd w:val="clear" w:color="auto" w:fill="auto"/>
            <w:vAlign w:val="center"/>
          </w:tcPr>
          <w:p w:rsidR="00B1049B" w:rsidRPr="00163216"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r w:rsidRPr="00163216">
              <w:rPr>
                <w:rFonts w:asciiTheme="majorHAnsi" w:eastAsia="Calibri" w:hAnsiTheme="majorHAnsi" w:cstheme="majorHAnsi"/>
                <w:i/>
                <w:sz w:val="22"/>
                <w:szCs w:val="22"/>
              </w:rPr>
              <w:t>+94774414653</w:t>
            </w:r>
            <w:r w:rsidR="00F56324" w:rsidRPr="00163216">
              <w:rPr>
                <w:rFonts w:asciiTheme="majorHAnsi" w:eastAsia="Calibri" w:hAnsiTheme="majorHAnsi" w:cstheme="majorHAnsi"/>
                <w:i/>
                <w:sz w:val="22"/>
                <w:szCs w:val="22"/>
              </w:rPr>
              <w:t xml:space="preserve"> or +94777576400</w:t>
            </w:r>
          </w:p>
        </w:tc>
      </w:tr>
      <w:tr w:rsidR="00EE0D0F" w:rsidRPr="00163216" w:rsidTr="00453211">
        <w:trPr>
          <w:jc w:val="center"/>
        </w:trPr>
        <w:tc>
          <w:tcPr>
            <w:tcW w:w="3510" w:type="dxa"/>
            <w:shd w:val="clear" w:color="auto" w:fill="auto"/>
            <w:vAlign w:val="center"/>
          </w:tcPr>
          <w:p w:rsidR="00B1049B" w:rsidRPr="00163216"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163216">
              <w:rPr>
                <w:rFonts w:asciiTheme="majorHAnsi" w:eastAsia="Calibri" w:hAnsiTheme="majorHAnsi" w:cstheme="majorHAnsi"/>
                <w:sz w:val="22"/>
                <w:szCs w:val="22"/>
              </w:rPr>
              <w:lastRenderedPageBreak/>
              <w:t>Email address of contact person:</w:t>
            </w:r>
          </w:p>
        </w:tc>
        <w:tc>
          <w:tcPr>
            <w:tcW w:w="5430" w:type="dxa"/>
            <w:shd w:val="clear" w:color="auto" w:fill="auto"/>
            <w:vAlign w:val="center"/>
          </w:tcPr>
          <w:p w:rsidR="00B1049B" w:rsidRPr="00163216" w:rsidRDefault="0053458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hyperlink r:id="rId8" w:history="1">
              <w:r w:rsidR="00F56324" w:rsidRPr="00163216">
                <w:rPr>
                  <w:rStyle w:val="Hyperlink"/>
                  <w:rFonts w:asciiTheme="majorHAnsi" w:eastAsia="Calibri" w:hAnsiTheme="majorHAnsi" w:cstheme="majorHAnsi"/>
                  <w:i/>
                  <w:color w:val="auto"/>
                  <w:sz w:val="22"/>
                  <w:szCs w:val="22"/>
                </w:rPr>
                <w:t>maanage@unfpa.org</w:t>
              </w:r>
            </w:hyperlink>
            <w:r w:rsidR="00F56324" w:rsidRPr="00163216">
              <w:rPr>
                <w:rFonts w:asciiTheme="majorHAnsi" w:eastAsia="Calibri" w:hAnsiTheme="majorHAnsi" w:cstheme="majorHAnsi"/>
                <w:i/>
                <w:sz w:val="22"/>
                <w:szCs w:val="22"/>
              </w:rPr>
              <w:t xml:space="preserve"> or cooray@unfpa.org</w:t>
            </w:r>
          </w:p>
        </w:tc>
      </w:tr>
    </w:tbl>
    <w:p w:rsidR="00B1049B" w:rsidRPr="00163216" w:rsidRDefault="00B1049B" w:rsidP="00B1049B">
      <w:pPr>
        <w:tabs>
          <w:tab w:val="left" w:pos="1200"/>
        </w:tabs>
        <w:jc w:val="both"/>
        <w:rPr>
          <w:rFonts w:asciiTheme="majorHAnsi" w:eastAsia="Times" w:hAnsiTheme="majorHAnsi" w:cstheme="majorHAnsi"/>
          <w:sz w:val="22"/>
          <w:szCs w:val="22"/>
        </w:rPr>
      </w:pPr>
    </w:p>
    <w:p w:rsidR="00B1049B" w:rsidRDefault="00B1049B" w:rsidP="00163216">
      <w:pPr>
        <w:tabs>
          <w:tab w:val="left" w:pos="6630"/>
          <w:tab w:val="left" w:pos="9120"/>
        </w:tabs>
        <w:jc w:val="both"/>
        <w:rPr>
          <w:rFonts w:asciiTheme="majorHAnsi" w:eastAsia="Times" w:hAnsiTheme="majorHAnsi" w:cstheme="majorHAnsi"/>
          <w:sz w:val="22"/>
          <w:szCs w:val="22"/>
        </w:rPr>
      </w:pPr>
      <w:r w:rsidRPr="00163216">
        <w:rPr>
          <w:rFonts w:asciiTheme="majorHAnsi" w:eastAsia="Times" w:hAnsiTheme="majorHAnsi" w:cstheme="majorHAnsi"/>
          <w:sz w:val="22"/>
          <w:szCs w:val="22"/>
        </w:rPr>
        <w:t xml:space="preserve">The deadline for submission of questions is </w:t>
      </w:r>
      <w:r w:rsidR="00163216" w:rsidRPr="00163216">
        <w:rPr>
          <w:rFonts w:asciiTheme="majorHAnsi" w:eastAsia="Times" w:hAnsiTheme="majorHAnsi" w:cstheme="majorHAnsi"/>
          <w:sz w:val="22"/>
          <w:szCs w:val="22"/>
        </w:rPr>
        <w:t>August</w:t>
      </w:r>
      <w:r w:rsidR="00F56324" w:rsidRPr="00163216">
        <w:rPr>
          <w:rFonts w:asciiTheme="majorHAnsi" w:eastAsia="Times" w:hAnsiTheme="majorHAnsi" w:cstheme="majorHAnsi"/>
          <w:sz w:val="22"/>
          <w:szCs w:val="22"/>
        </w:rPr>
        <w:t xml:space="preserve"> </w:t>
      </w:r>
      <w:r w:rsidR="00163216" w:rsidRPr="00163216">
        <w:rPr>
          <w:rFonts w:asciiTheme="majorHAnsi" w:eastAsia="Times" w:hAnsiTheme="majorHAnsi" w:cstheme="majorHAnsi"/>
          <w:sz w:val="22"/>
          <w:szCs w:val="22"/>
        </w:rPr>
        <w:t>31</w:t>
      </w:r>
      <w:r w:rsidR="00F56324" w:rsidRPr="00163216">
        <w:rPr>
          <w:rFonts w:asciiTheme="majorHAnsi" w:eastAsia="Times" w:hAnsiTheme="majorHAnsi" w:cstheme="majorHAnsi"/>
          <w:sz w:val="22"/>
          <w:szCs w:val="22"/>
        </w:rPr>
        <w:t>, 2020, 10:00</w:t>
      </w:r>
      <w:r w:rsidRPr="00163216">
        <w:rPr>
          <w:rFonts w:asciiTheme="majorHAnsi" w:eastAsia="Times" w:hAnsiTheme="majorHAnsi" w:cstheme="majorHAnsi"/>
          <w:sz w:val="22"/>
          <w:szCs w:val="22"/>
        </w:rPr>
        <w:t xml:space="preserve"> am, Sri Lanka time. Questions will be answered in writing and shared with all parties as soon as possible after this deadline.</w:t>
      </w:r>
    </w:p>
    <w:p w:rsidR="008B52D0" w:rsidRDefault="008B52D0" w:rsidP="00163216">
      <w:pPr>
        <w:tabs>
          <w:tab w:val="left" w:pos="6630"/>
          <w:tab w:val="left" w:pos="9120"/>
        </w:tabs>
        <w:jc w:val="both"/>
        <w:rPr>
          <w:rFonts w:asciiTheme="majorHAnsi" w:eastAsia="Times" w:hAnsiTheme="majorHAnsi" w:cstheme="majorHAnsi"/>
          <w:sz w:val="22"/>
          <w:szCs w:val="22"/>
        </w:rPr>
      </w:pPr>
    </w:p>
    <w:p w:rsidR="008B52D0" w:rsidRDefault="008B52D0" w:rsidP="008B52D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B52D0">
        <w:rPr>
          <w:rFonts w:asciiTheme="majorHAnsi" w:hAnsiTheme="majorHAnsi" w:cstheme="majorHAnsi"/>
          <w:sz w:val="22"/>
          <w:szCs w:val="22"/>
        </w:rPr>
        <w:t>Further clarifications can be obtained in a virtual pre-briefing session hosted by the UNFPA on 03 September 2020 at 9 am. Please register your interest to participate in the pre-briefing session on or before 01 September 2020 by following the link:</w:t>
      </w:r>
    </w:p>
    <w:p w:rsidR="008B52D0" w:rsidRDefault="008B52D0" w:rsidP="008B52D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8B52D0" w:rsidRDefault="0053458B" w:rsidP="008B52D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hyperlink r:id="rId9" w:history="1">
        <w:r w:rsidR="00216E81" w:rsidRPr="00437987">
          <w:rPr>
            <w:rStyle w:val="Hyperlink"/>
            <w:rFonts w:asciiTheme="majorHAnsi" w:hAnsiTheme="majorHAnsi" w:cstheme="majorHAnsi"/>
            <w:sz w:val="22"/>
            <w:szCs w:val="22"/>
          </w:rPr>
          <w:t>https://forms.gle/P9tSGcvvUwwqpWZBA</w:t>
        </w:r>
      </w:hyperlink>
    </w:p>
    <w:p w:rsidR="00216E81" w:rsidRPr="008B52D0" w:rsidRDefault="00216E81" w:rsidP="008B52D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8B52D0" w:rsidRPr="008B52D0" w:rsidRDefault="008B52D0" w:rsidP="008B52D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highlight w:val="cyan"/>
        </w:rPr>
        <w:t xml:space="preserve">  </w:t>
      </w:r>
    </w:p>
    <w:p w:rsidR="008B52D0" w:rsidRPr="008B52D0" w:rsidRDefault="008B52D0" w:rsidP="008B52D0">
      <w:pPr>
        <w:tabs>
          <w:tab w:val="left" w:pos="6630"/>
          <w:tab w:val="left" w:pos="9120"/>
        </w:tabs>
        <w:jc w:val="both"/>
        <w:rPr>
          <w:rFonts w:asciiTheme="majorHAnsi" w:hAnsiTheme="majorHAnsi" w:cstheme="majorHAnsi"/>
          <w:b/>
          <w:sz w:val="22"/>
          <w:szCs w:val="22"/>
        </w:rPr>
      </w:pPr>
      <w:r w:rsidRPr="008B52D0">
        <w:rPr>
          <w:rFonts w:asciiTheme="majorHAnsi" w:eastAsia="Times" w:hAnsiTheme="majorHAnsi" w:cstheme="majorHAnsi"/>
          <w:sz w:val="22"/>
          <w:szCs w:val="22"/>
        </w:rPr>
        <w:t xml:space="preserve">Participation in the pre-briefing session is </w:t>
      </w:r>
      <w:r w:rsidRPr="008B52D0">
        <w:rPr>
          <w:rFonts w:asciiTheme="majorHAnsi" w:eastAsia="Times" w:hAnsiTheme="majorHAnsi" w:cstheme="majorHAnsi"/>
          <w:b/>
          <w:bCs/>
          <w:sz w:val="22"/>
          <w:szCs w:val="22"/>
        </w:rPr>
        <w:t>not mandatory</w:t>
      </w:r>
      <w:r w:rsidRPr="008B52D0">
        <w:rPr>
          <w:rFonts w:asciiTheme="majorHAnsi" w:eastAsia="Times" w:hAnsiTheme="majorHAnsi" w:cstheme="majorHAnsi"/>
          <w:sz w:val="22"/>
          <w:szCs w:val="22"/>
        </w:rPr>
        <w:t xml:space="preserve"> to be eligible for submission of proposals. However, it is advised that participants may be better able to align their proposals with the requirements</w:t>
      </w:r>
    </w:p>
    <w:p w:rsidR="00B1049B" w:rsidRPr="00EE0D0F" w:rsidRDefault="00163216"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Times" w:hAnsiTheme="majorHAnsi" w:cstheme="majorHAnsi"/>
          <w:sz w:val="22"/>
          <w:szCs w:val="22"/>
        </w:rPr>
      </w:pPr>
      <w:r>
        <w:rPr>
          <w:rFonts w:asciiTheme="majorHAnsi" w:hAnsiTheme="majorHAnsi" w:cstheme="majorHAnsi"/>
          <w:sz w:val="22"/>
          <w:szCs w:val="22"/>
          <w:highlight w:val="cyan"/>
        </w:rPr>
        <w:t xml:space="preserve"> </w:t>
      </w: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Content of quotations</w:t>
      </w:r>
    </w:p>
    <w:p w:rsidR="00B1049B" w:rsidRPr="00EE0D0F" w:rsidRDefault="00B1049B" w:rsidP="00B1049B">
      <w:pPr>
        <w:tabs>
          <w:tab w:val="left" w:pos="6630"/>
          <w:tab w:val="left" w:pos="9120"/>
        </w:tabs>
        <w:jc w:val="both"/>
        <w:rPr>
          <w:rFonts w:asciiTheme="majorHAnsi" w:eastAsia="Times" w:hAnsiTheme="majorHAnsi" w:cstheme="majorHAnsi"/>
          <w:sz w:val="22"/>
          <w:szCs w:val="22"/>
        </w:rPr>
      </w:pPr>
      <w:r w:rsidRPr="00EE0D0F">
        <w:rPr>
          <w:rFonts w:asciiTheme="majorHAnsi" w:eastAsia="Times" w:hAnsiTheme="majorHAnsi" w:cstheme="majorHAnsi"/>
          <w:sz w:val="22"/>
          <w:szCs w:val="22"/>
        </w:rPr>
        <w:t>Quotations should be submitted in a single email whenever possible, depending on file size. Quotations must contain:</w:t>
      </w:r>
    </w:p>
    <w:p w:rsidR="00B1049B" w:rsidRPr="00EE0D0F" w:rsidRDefault="00B1049B" w:rsidP="00B1049B">
      <w:pPr>
        <w:tabs>
          <w:tab w:val="left" w:pos="6630"/>
          <w:tab w:val="left" w:pos="9120"/>
        </w:tabs>
        <w:jc w:val="both"/>
        <w:rPr>
          <w:rFonts w:asciiTheme="majorHAnsi" w:eastAsia="Times" w:hAnsiTheme="majorHAnsi" w:cstheme="majorHAnsi"/>
          <w:sz w:val="22"/>
          <w:szCs w:val="22"/>
        </w:rPr>
      </w:pPr>
    </w:p>
    <w:p w:rsidR="00B1049B" w:rsidRPr="00EE0D0F" w:rsidRDefault="00B1049B" w:rsidP="00B1049B">
      <w:pPr>
        <w:pStyle w:val="Caption"/>
        <w:numPr>
          <w:ilvl w:val="0"/>
          <w:numId w:val="11"/>
        </w:numPr>
        <w:jc w:val="both"/>
        <w:rPr>
          <w:rFonts w:asciiTheme="majorHAnsi" w:hAnsiTheme="majorHAnsi" w:cstheme="majorHAnsi"/>
          <w:b w:val="0"/>
          <w:sz w:val="22"/>
          <w:szCs w:val="22"/>
        </w:rPr>
      </w:pPr>
      <w:r w:rsidRPr="00EE0D0F">
        <w:rPr>
          <w:rFonts w:asciiTheme="majorHAnsi" w:hAnsiTheme="majorHAnsi" w:cstheme="majorHAnsi"/>
          <w:b w:val="0"/>
          <w:sz w:val="22"/>
          <w:szCs w:val="22"/>
        </w:rPr>
        <w:t xml:space="preserve">Technical proposal, in response to the requirements outlined in the TOR. </w:t>
      </w:r>
    </w:p>
    <w:p w:rsidR="00B1049B" w:rsidRPr="00EE0D0F" w:rsidRDefault="00B1049B" w:rsidP="00B1049B">
      <w:pPr>
        <w:numPr>
          <w:ilvl w:val="0"/>
          <w:numId w:val="11"/>
        </w:numPr>
        <w:jc w:val="both"/>
        <w:rPr>
          <w:rFonts w:asciiTheme="majorHAnsi" w:hAnsiTheme="majorHAnsi" w:cstheme="majorHAnsi"/>
          <w:sz w:val="22"/>
          <w:szCs w:val="22"/>
        </w:rPr>
      </w:pPr>
      <w:r w:rsidRPr="00EE0D0F">
        <w:rPr>
          <w:rFonts w:asciiTheme="majorHAnsi" w:hAnsiTheme="majorHAnsi" w:cstheme="majorHAnsi"/>
          <w:sz w:val="22"/>
          <w:szCs w:val="22"/>
        </w:rPr>
        <w:t>Price quotation, to be submitted strictly in accordance with the price quotation form.</w:t>
      </w:r>
    </w:p>
    <w:p w:rsidR="00B1049B" w:rsidRPr="00EE0D0F" w:rsidRDefault="00B1049B" w:rsidP="00B1049B">
      <w:pPr>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Both parts of the quotation must be signed by the bidding company’s relevant authority and submitted in PDF format.</w:t>
      </w:r>
    </w:p>
    <w:p w:rsidR="00B1049B" w:rsidRPr="00EE0D0F" w:rsidRDefault="00B1049B" w:rsidP="00B1049B">
      <w:pPr>
        <w:tabs>
          <w:tab w:val="left" w:pos="6630"/>
          <w:tab w:val="left" w:pos="9120"/>
        </w:tabs>
        <w:rPr>
          <w:rFonts w:asciiTheme="majorHAnsi" w:eastAsia="Times"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 xml:space="preserve">Instructions for submission </w:t>
      </w:r>
    </w:p>
    <w:p w:rsidR="00D44EAB" w:rsidRPr="00EE0D0F" w:rsidRDefault="00D44EAB" w:rsidP="00B1049B">
      <w:pPr>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Proposals should be prepared based on the guidelines set forth in Section III above, along with a properly filled out and signed price quotation form, and are to be sent by email to the contact person indicated below no later than</w:t>
      </w:r>
      <w:r w:rsidR="00F56324" w:rsidRPr="00EE0D0F">
        <w:rPr>
          <w:rFonts w:asciiTheme="majorHAnsi" w:hAnsiTheme="majorHAnsi" w:cstheme="majorHAnsi"/>
          <w:sz w:val="22"/>
          <w:szCs w:val="22"/>
        </w:rPr>
        <w:t xml:space="preserve"> </w:t>
      </w:r>
      <w:r w:rsidR="009F22A6">
        <w:rPr>
          <w:rFonts w:asciiTheme="majorHAnsi" w:hAnsiTheme="majorHAnsi" w:cstheme="majorHAnsi"/>
          <w:sz w:val="22"/>
          <w:szCs w:val="22"/>
          <w:highlight w:val="yellow"/>
        </w:rPr>
        <w:t>Wednesday</w:t>
      </w:r>
      <w:r w:rsidR="00F56324" w:rsidRPr="00EE0D0F">
        <w:rPr>
          <w:rFonts w:asciiTheme="majorHAnsi" w:hAnsiTheme="majorHAnsi" w:cstheme="majorHAnsi"/>
          <w:sz w:val="22"/>
          <w:szCs w:val="22"/>
          <w:highlight w:val="yellow"/>
        </w:rPr>
        <w:t xml:space="preserve">, </w:t>
      </w:r>
      <w:r w:rsidR="00163216">
        <w:rPr>
          <w:rFonts w:asciiTheme="majorHAnsi" w:hAnsiTheme="majorHAnsi" w:cstheme="majorHAnsi"/>
          <w:sz w:val="22"/>
          <w:szCs w:val="22"/>
          <w:highlight w:val="yellow"/>
        </w:rPr>
        <w:t>0</w:t>
      </w:r>
      <w:r w:rsidR="009F22A6">
        <w:rPr>
          <w:rFonts w:asciiTheme="majorHAnsi" w:hAnsiTheme="majorHAnsi" w:cstheme="majorHAnsi"/>
          <w:sz w:val="22"/>
          <w:szCs w:val="22"/>
          <w:highlight w:val="yellow"/>
        </w:rPr>
        <w:t>9</w:t>
      </w:r>
      <w:r w:rsidR="00F56324" w:rsidRPr="00EE0D0F">
        <w:rPr>
          <w:rFonts w:asciiTheme="majorHAnsi" w:hAnsiTheme="majorHAnsi" w:cstheme="majorHAnsi"/>
          <w:sz w:val="22"/>
          <w:szCs w:val="22"/>
          <w:highlight w:val="yellow"/>
        </w:rPr>
        <w:t xml:space="preserve"> </w:t>
      </w:r>
      <w:r w:rsidR="00163216">
        <w:rPr>
          <w:rFonts w:asciiTheme="majorHAnsi" w:hAnsiTheme="majorHAnsi" w:cstheme="majorHAnsi"/>
          <w:sz w:val="22"/>
          <w:szCs w:val="22"/>
          <w:highlight w:val="yellow"/>
        </w:rPr>
        <w:t>September</w:t>
      </w:r>
      <w:r w:rsidR="00F56324" w:rsidRPr="00EE0D0F">
        <w:rPr>
          <w:rFonts w:asciiTheme="majorHAnsi" w:hAnsiTheme="majorHAnsi" w:cstheme="majorHAnsi"/>
          <w:sz w:val="22"/>
          <w:szCs w:val="22"/>
          <w:highlight w:val="yellow"/>
        </w:rPr>
        <w:t xml:space="preserve"> 2020, 4:00 pm, Sri Lanka Time</w:t>
      </w:r>
      <w:r w:rsidRPr="00EE0D0F">
        <w:rPr>
          <w:rFonts w:asciiTheme="majorHAnsi" w:hAnsiTheme="majorHAnsi" w:cstheme="majorHAnsi"/>
          <w:i/>
          <w:sz w:val="22"/>
          <w:szCs w:val="22"/>
        </w:rPr>
        <w:t>.</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EE0D0F" w:rsidRPr="00EE0D0F" w:rsidTr="00453211">
        <w:trPr>
          <w:jc w:val="center"/>
        </w:trPr>
        <w:tc>
          <w:tcPr>
            <w:tcW w:w="3510" w:type="dxa"/>
            <w:shd w:val="clear" w:color="auto" w:fill="auto"/>
            <w:vAlign w:val="center"/>
          </w:tcPr>
          <w:p w:rsidR="00B1049B" w:rsidRPr="00EE0D0F" w:rsidRDefault="00B1049B" w:rsidP="00453211">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EE0D0F">
              <w:rPr>
                <w:rFonts w:asciiTheme="majorHAnsi" w:eastAsia="Calibri" w:hAnsiTheme="majorHAnsi" w:cstheme="majorHAnsi"/>
                <w:sz w:val="22"/>
                <w:szCs w:val="22"/>
              </w:rPr>
              <w:t>Name of contact person at UNFPA:</w:t>
            </w:r>
          </w:p>
        </w:tc>
        <w:tc>
          <w:tcPr>
            <w:tcW w:w="5012" w:type="dxa"/>
            <w:shd w:val="clear" w:color="auto" w:fill="auto"/>
            <w:vAlign w:val="center"/>
          </w:tcPr>
          <w:p w:rsidR="00B1049B" w:rsidRPr="00EE0D0F"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highlight w:val="yellow"/>
              </w:rPr>
            </w:pPr>
            <w:r w:rsidRPr="00EE0D0F">
              <w:rPr>
                <w:rFonts w:asciiTheme="majorHAnsi" w:eastAsia="Calibri" w:hAnsiTheme="majorHAnsi" w:cstheme="majorHAnsi"/>
                <w:i/>
                <w:sz w:val="22"/>
                <w:szCs w:val="22"/>
                <w:highlight w:val="yellow"/>
              </w:rPr>
              <w:t>Geetha Fernando</w:t>
            </w:r>
          </w:p>
        </w:tc>
      </w:tr>
      <w:tr w:rsidR="00B1049B" w:rsidRPr="00EE0D0F" w:rsidTr="00453211">
        <w:trPr>
          <w:jc w:val="center"/>
        </w:trPr>
        <w:tc>
          <w:tcPr>
            <w:tcW w:w="3510" w:type="dxa"/>
            <w:shd w:val="clear" w:color="auto" w:fill="auto"/>
            <w:vAlign w:val="center"/>
          </w:tcPr>
          <w:p w:rsidR="00B1049B" w:rsidRPr="00EE0D0F"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EE0D0F">
              <w:rPr>
                <w:rFonts w:asciiTheme="majorHAnsi" w:eastAsia="Calibri" w:hAnsiTheme="majorHAnsi" w:cstheme="majorHAnsi"/>
                <w:sz w:val="22"/>
                <w:szCs w:val="22"/>
              </w:rPr>
              <w:t>Email address of contact person:</w:t>
            </w:r>
          </w:p>
        </w:tc>
        <w:tc>
          <w:tcPr>
            <w:tcW w:w="5012" w:type="dxa"/>
            <w:shd w:val="clear" w:color="auto" w:fill="auto"/>
            <w:vAlign w:val="center"/>
          </w:tcPr>
          <w:p w:rsidR="00B1049B" w:rsidRPr="00EE0D0F" w:rsidRDefault="00B1049B" w:rsidP="0045321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highlight w:val="yellow"/>
              </w:rPr>
            </w:pPr>
            <w:r w:rsidRPr="00EE0D0F">
              <w:rPr>
                <w:rFonts w:asciiTheme="majorHAnsi" w:eastAsia="Calibri" w:hAnsiTheme="majorHAnsi" w:cstheme="majorHAnsi"/>
                <w:i/>
                <w:sz w:val="22"/>
                <w:szCs w:val="22"/>
                <w:highlight w:val="yellow"/>
              </w:rPr>
              <w:t>gfernando@unfpa.org</w:t>
            </w:r>
          </w:p>
        </w:tc>
      </w:tr>
    </w:tbl>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Please note the following guidelines for electronic submissions:</w:t>
      </w:r>
    </w:p>
    <w:p w:rsidR="00B1049B" w:rsidRPr="00EE0D0F" w:rsidRDefault="00B1049B" w:rsidP="00B1049B">
      <w:pPr>
        <w:pStyle w:val="Caption"/>
        <w:numPr>
          <w:ilvl w:val="0"/>
          <w:numId w:val="10"/>
        </w:numPr>
        <w:jc w:val="both"/>
        <w:rPr>
          <w:rFonts w:asciiTheme="majorHAnsi" w:hAnsiTheme="majorHAnsi" w:cstheme="majorHAnsi"/>
          <w:sz w:val="22"/>
          <w:szCs w:val="22"/>
        </w:rPr>
      </w:pPr>
      <w:r w:rsidRPr="00EE0D0F">
        <w:rPr>
          <w:rFonts w:asciiTheme="majorHAnsi" w:hAnsiTheme="majorHAnsi" w:cstheme="majorHAnsi"/>
          <w:b w:val="0"/>
          <w:sz w:val="22"/>
          <w:szCs w:val="22"/>
        </w:rPr>
        <w:t xml:space="preserve">The following reference must be included in the email subject line: </w:t>
      </w:r>
      <w:r w:rsidRPr="00EE0D0F">
        <w:rPr>
          <w:rFonts w:asciiTheme="majorHAnsi" w:hAnsiTheme="majorHAnsi" w:cstheme="majorHAnsi"/>
          <w:sz w:val="22"/>
          <w:szCs w:val="22"/>
          <w:highlight w:val="yellow"/>
        </w:rPr>
        <w:t>RFQ Nº UNFPA/LKA/RFQ/</w:t>
      </w:r>
      <w:r w:rsidR="00F56324" w:rsidRPr="00EE0D0F">
        <w:rPr>
          <w:rFonts w:asciiTheme="majorHAnsi" w:hAnsiTheme="majorHAnsi" w:cstheme="majorHAnsi"/>
          <w:sz w:val="22"/>
          <w:szCs w:val="22"/>
          <w:highlight w:val="yellow"/>
        </w:rPr>
        <w:t>20</w:t>
      </w:r>
      <w:r w:rsidRPr="00EE0D0F">
        <w:rPr>
          <w:rFonts w:asciiTheme="majorHAnsi" w:hAnsiTheme="majorHAnsi" w:cstheme="majorHAnsi"/>
          <w:sz w:val="22"/>
          <w:szCs w:val="22"/>
          <w:highlight w:val="yellow"/>
        </w:rPr>
        <w:t>20/0</w:t>
      </w:r>
      <w:r w:rsidR="00F56324" w:rsidRPr="00EE0D0F">
        <w:rPr>
          <w:rFonts w:asciiTheme="majorHAnsi" w:hAnsiTheme="majorHAnsi" w:cstheme="majorHAnsi"/>
          <w:sz w:val="22"/>
          <w:szCs w:val="22"/>
          <w:highlight w:val="yellow"/>
        </w:rPr>
        <w:t>8</w:t>
      </w:r>
      <w:r w:rsidRPr="00EE0D0F">
        <w:rPr>
          <w:rFonts w:asciiTheme="majorHAnsi" w:hAnsiTheme="majorHAnsi" w:cstheme="majorHAnsi"/>
          <w:sz w:val="22"/>
          <w:szCs w:val="22"/>
        </w:rPr>
        <w:t xml:space="preserve"> </w:t>
      </w:r>
      <w:r w:rsidRPr="00EE0D0F">
        <w:rPr>
          <w:rFonts w:asciiTheme="majorHAnsi" w:hAnsiTheme="majorHAnsi" w:cstheme="majorHAnsi"/>
          <w:b w:val="0"/>
          <w:sz w:val="22"/>
          <w:szCs w:val="22"/>
        </w:rPr>
        <w:t xml:space="preserve">Proposals, including both technical and financial proposals, that do not contain the correct email subject line may be overlooked by the procurement officer and therefore not considered. </w:t>
      </w:r>
    </w:p>
    <w:p w:rsidR="00B1049B" w:rsidRPr="00EE0D0F" w:rsidRDefault="00B1049B" w:rsidP="00B1049B">
      <w:pPr>
        <w:pStyle w:val="letter"/>
        <w:numPr>
          <w:ilvl w:val="0"/>
          <w:numId w:val="10"/>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 xml:space="preserve">The total email size may not exceed </w:t>
      </w:r>
      <w:r w:rsidRPr="00EE0D0F">
        <w:rPr>
          <w:rFonts w:asciiTheme="majorHAnsi" w:hAnsiTheme="majorHAnsi" w:cstheme="majorHAnsi"/>
          <w:b/>
          <w:sz w:val="22"/>
          <w:szCs w:val="22"/>
        </w:rPr>
        <w:t>20 MB (including email body, encoded attachments and headers)</w:t>
      </w:r>
      <w:r w:rsidRPr="00EE0D0F">
        <w:rPr>
          <w:rFonts w:asciiTheme="majorHAnsi" w:hAnsiTheme="majorHAnsi" w:cstheme="majorHAnsi"/>
          <w:sz w:val="22"/>
          <w:szCs w:val="22"/>
        </w:rPr>
        <w:t xml:space="preserve">. Where the technical details are in large electronic files, it is recommended that these be sent separately before the deadline. </w:t>
      </w:r>
    </w:p>
    <w:p w:rsidR="00B1049B" w:rsidRPr="00EE0D0F" w:rsidRDefault="00B1049B" w:rsidP="00B1049B">
      <w:pPr>
        <w:pStyle w:val="letter"/>
        <w:numPr>
          <w:ilvl w:val="0"/>
          <w:numId w:val="10"/>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Any quotation submitted will be regarded as an offer by the bidder and does not</w:t>
      </w:r>
      <w:r w:rsidRPr="00EE0D0F">
        <w:rPr>
          <w:rFonts w:asciiTheme="majorHAnsi" w:hAnsiTheme="majorHAnsi" w:cstheme="majorHAnsi"/>
          <w:sz w:val="22"/>
          <w:szCs w:val="22"/>
        </w:rPr>
        <w:br/>
        <w:t>constitute or imply the acceptance of any quotation by UNFPA. UNFPA is under no obligation to award a contract to any bidder as a result of this RFQ</w:t>
      </w:r>
      <w:r w:rsidRPr="00EE0D0F">
        <w:rPr>
          <w:rFonts w:asciiTheme="majorHAnsi" w:hAnsiTheme="majorHAnsi" w:cstheme="majorHAnsi"/>
          <w:sz w:val="22"/>
          <w:szCs w:val="22"/>
          <w:shd w:val="clear" w:color="auto" w:fill="FFFFFF"/>
        </w:rPr>
        <w:t>.</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Overview of Evaluation Process</w:t>
      </w:r>
    </w:p>
    <w:p w:rsidR="00F56324" w:rsidRPr="00EE0D0F" w:rsidRDefault="00F56324" w:rsidP="00B1049B">
      <w:pPr>
        <w:jc w:val="both"/>
        <w:rPr>
          <w:rFonts w:asciiTheme="majorHAnsi" w:hAnsiTheme="majorHAnsi" w:cstheme="majorHAnsi"/>
          <w:sz w:val="22"/>
          <w:szCs w:val="22"/>
        </w:rPr>
      </w:pP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Quotations will be evaluated based on the technical proposal and the total cost of the services (price quote).</w:t>
      </w:r>
    </w:p>
    <w:p w:rsidR="00B1049B" w:rsidRPr="00EE0D0F" w:rsidRDefault="00B1049B" w:rsidP="00B1049B">
      <w:pPr>
        <w:jc w:val="both"/>
        <w:rPr>
          <w:rFonts w:asciiTheme="majorHAnsi" w:hAnsiTheme="majorHAnsi" w:cstheme="majorHAnsi"/>
          <w:sz w:val="22"/>
          <w:szCs w:val="22"/>
          <w:lang w:eastAsia="en-GB"/>
        </w:rPr>
      </w:pPr>
    </w:p>
    <w:p w:rsidR="00B1049B" w:rsidRPr="00EE0D0F" w:rsidRDefault="00B1049B" w:rsidP="00B1049B">
      <w:pPr>
        <w:jc w:val="both"/>
        <w:rPr>
          <w:rFonts w:asciiTheme="majorHAnsi" w:hAnsiTheme="majorHAnsi" w:cstheme="majorHAnsi"/>
          <w:sz w:val="22"/>
          <w:szCs w:val="22"/>
          <w:lang w:eastAsia="en-GB"/>
        </w:rPr>
      </w:pPr>
      <w:r w:rsidRPr="00EE0D0F">
        <w:rPr>
          <w:rFonts w:asciiTheme="majorHAnsi" w:hAnsiTheme="majorHAnsi" w:cstheme="majorHAnsi"/>
          <w:sz w:val="22"/>
          <w:szCs w:val="22"/>
          <w:lang w:eastAsia="en-GB"/>
        </w:rPr>
        <w:t>The evaluation will be carried out in a two-step process by a pre-determined evaluation panel. Technical proposals will be evaluated for technical compliance prior to</w:t>
      </w:r>
      <w:r w:rsidR="00F56324" w:rsidRPr="00EE0D0F">
        <w:rPr>
          <w:rFonts w:asciiTheme="majorHAnsi" w:hAnsiTheme="majorHAnsi" w:cstheme="majorHAnsi"/>
          <w:sz w:val="22"/>
          <w:szCs w:val="22"/>
          <w:lang w:eastAsia="en-GB"/>
        </w:rPr>
        <w:t xml:space="preserve"> the comparison of price quotes </w:t>
      </w:r>
      <w:r w:rsidRPr="00EE0D0F">
        <w:rPr>
          <w:rFonts w:asciiTheme="majorHAnsi" w:hAnsiTheme="majorHAnsi" w:cstheme="majorHAnsi"/>
          <w:sz w:val="22"/>
          <w:szCs w:val="22"/>
          <w:highlight w:val="yellow"/>
          <w:lang w:eastAsia="en-GB"/>
        </w:rPr>
        <w:t>in accordance with the evaluation criteria below:</w:t>
      </w:r>
    </w:p>
    <w:p w:rsidR="00B1049B" w:rsidRPr="00EE0D0F" w:rsidRDefault="00B1049B" w:rsidP="00B1049B">
      <w:pPr>
        <w:jc w:val="both"/>
        <w:rPr>
          <w:rFonts w:asciiTheme="majorHAnsi" w:hAnsiTheme="majorHAnsi" w:cstheme="majorHAnsi"/>
          <w:sz w:val="22"/>
          <w:szCs w:val="22"/>
          <w:lang w:eastAsia="en-GB"/>
        </w:rPr>
      </w:pP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529"/>
        <w:gridCol w:w="1382"/>
        <w:gridCol w:w="1476"/>
        <w:gridCol w:w="1642"/>
        <w:gridCol w:w="1941"/>
        <w:gridCol w:w="11"/>
      </w:tblGrid>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B1049B" w:rsidRPr="00EE0D0F" w:rsidRDefault="00B1049B" w:rsidP="00453211">
            <w:pPr>
              <w:jc w:val="center"/>
              <w:rPr>
                <w:rFonts w:asciiTheme="majorHAnsi" w:hAnsiTheme="majorHAnsi" w:cstheme="majorHAnsi"/>
                <w:b/>
                <w:sz w:val="22"/>
                <w:szCs w:val="22"/>
              </w:rPr>
            </w:pPr>
            <w:r w:rsidRPr="00EE0D0F">
              <w:rPr>
                <w:rFonts w:asciiTheme="majorHAnsi" w:hAnsiTheme="majorHAnsi" w:cstheme="majorHAnsi"/>
                <w:b/>
                <w:sz w:val="22"/>
                <w:szCs w:val="22"/>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[B]</w:t>
            </w:r>
          </w:p>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[C]</w:t>
            </w:r>
          </w:p>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Weight (%)</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[B] x [C] = [D]</w:t>
            </w:r>
          </w:p>
          <w:p w:rsidR="00B1049B" w:rsidRPr="00EE0D0F" w:rsidRDefault="00B1049B" w:rsidP="00453211">
            <w:pPr>
              <w:pStyle w:val="Figure1"/>
              <w:jc w:val="center"/>
              <w:rPr>
                <w:rFonts w:asciiTheme="majorHAnsi" w:hAnsiTheme="majorHAnsi" w:cstheme="majorHAnsi"/>
              </w:rPr>
            </w:pPr>
            <w:r w:rsidRPr="00EE0D0F">
              <w:rPr>
                <w:rFonts w:asciiTheme="majorHAnsi" w:hAnsiTheme="majorHAnsi" w:cstheme="majorHAnsi"/>
              </w:rPr>
              <w:t>Total Points</w:t>
            </w:r>
          </w:p>
        </w:tc>
      </w:tr>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rPr>
                <w:rFonts w:asciiTheme="majorHAnsi" w:hAnsiTheme="majorHAnsi" w:cstheme="majorHAnsi"/>
                <w:highlight w:val="yellow"/>
              </w:rPr>
            </w:pPr>
            <w:r w:rsidRPr="00EE0D0F">
              <w:rPr>
                <w:rFonts w:asciiTheme="majorHAnsi" w:hAnsiTheme="majorHAnsi" w:cstheme="majorHAnsi"/>
                <w:highlight w:val="yellow"/>
              </w:rPr>
              <w:t xml:space="preserve">Technical approach and level of understanding of the objectives of the project </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rPr>
                <w:rFonts w:asciiTheme="majorHAnsi" w:hAnsiTheme="majorHAnsi" w:cstheme="majorHAnsi"/>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jc w:val="center"/>
              <w:rPr>
                <w:rFonts w:asciiTheme="majorHAnsi" w:hAnsiTheme="majorHAnsi" w:cstheme="majorHAnsi"/>
                <w:highlight w:val="cyan"/>
              </w:rPr>
            </w:pPr>
          </w:p>
        </w:tc>
      </w:tr>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rPr>
                <w:rFonts w:asciiTheme="majorHAnsi" w:hAnsiTheme="majorHAnsi" w:cstheme="majorHAnsi"/>
                <w:highlight w:val="yellow"/>
              </w:rPr>
            </w:pPr>
            <w:r w:rsidRPr="00EE0D0F">
              <w:rPr>
                <w:rFonts w:asciiTheme="majorHAnsi" w:hAnsiTheme="majorHAnsi" w:cstheme="majorHAnsi"/>
                <w:highlight w:val="yellow"/>
              </w:rPr>
              <w:t xml:space="preserve">Work plan/time scales given in the proposal and its adequacy to meet the project objectives </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rPr>
                <w:rFonts w:asciiTheme="majorHAnsi" w:hAnsiTheme="majorHAnsi" w:cstheme="majorHAnsi"/>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jc w:val="center"/>
              <w:rPr>
                <w:rFonts w:asciiTheme="majorHAnsi" w:hAnsiTheme="majorHAnsi" w:cstheme="majorHAnsi"/>
                <w:highlight w:val="cyan"/>
              </w:rPr>
            </w:pPr>
          </w:p>
        </w:tc>
      </w:tr>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2F07F7" w:rsidP="00453211">
            <w:pPr>
              <w:pStyle w:val="Figure1"/>
              <w:rPr>
                <w:rFonts w:asciiTheme="majorHAnsi" w:hAnsiTheme="majorHAnsi" w:cstheme="majorHAnsi"/>
                <w:highlight w:val="yellow"/>
              </w:rPr>
            </w:pPr>
            <w:r w:rsidRPr="00EE0D0F">
              <w:rPr>
                <w:rFonts w:asciiTheme="majorHAnsi" w:hAnsiTheme="majorHAnsi" w:cstheme="majorHAnsi"/>
                <w:highlight w:val="yellow"/>
                <w:lang w:eastAsia="en-GB"/>
              </w:rPr>
              <w:t xml:space="preserve">Specific </w:t>
            </w:r>
            <w:r w:rsidRPr="00EE0D0F">
              <w:rPr>
                <w:rFonts w:asciiTheme="majorHAnsi" w:hAnsiTheme="majorHAnsi" w:cstheme="majorHAnsi"/>
                <w:highlight w:val="yellow"/>
              </w:rPr>
              <w:t>professional experience</w:t>
            </w:r>
            <w:r w:rsidRPr="00EE0D0F">
              <w:rPr>
                <w:rFonts w:asciiTheme="majorHAnsi" w:hAnsiTheme="majorHAnsi" w:cstheme="majorHAnsi"/>
                <w:highlight w:val="yellow"/>
                <w:lang w:eastAsia="en-GB"/>
              </w:rPr>
              <w:t xml:space="preserve"> and demonstrated expertise relevant to the assignment</w:t>
            </w:r>
            <w:r w:rsidRPr="00EE0D0F">
              <w:rPr>
                <w:rFonts w:asciiTheme="majorHAnsi" w:hAnsiTheme="majorHAnsi" w:cstheme="majorHAnsi"/>
                <w:highlight w:val="yellow"/>
              </w:rPr>
              <w:t xml:space="preserve"> </w:t>
            </w:r>
            <w:r w:rsidR="00B1049B" w:rsidRPr="00EE0D0F">
              <w:rPr>
                <w:rFonts w:asciiTheme="majorHAnsi" w:hAnsiTheme="majorHAnsi" w:cstheme="majorHAnsi"/>
                <w:highlight w:val="yellow"/>
              </w:rPr>
              <w:t xml:space="preserve">of the staff </w:t>
            </w:r>
            <w:r w:rsidRPr="00EE0D0F">
              <w:rPr>
                <w:rFonts w:asciiTheme="majorHAnsi" w:hAnsiTheme="majorHAnsi" w:cstheme="majorHAnsi"/>
                <w:highlight w:val="yellow"/>
              </w:rPr>
              <w:t>i</w:t>
            </w:r>
            <w:r w:rsidR="00B1049B" w:rsidRPr="00EE0D0F">
              <w:rPr>
                <w:rFonts w:asciiTheme="majorHAnsi" w:hAnsiTheme="majorHAnsi" w:cstheme="majorHAnsi"/>
                <w:highlight w:val="yellow"/>
              </w:rPr>
              <w:t xml:space="preserve">n </w:t>
            </w:r>
            <w:r w:rsidRPr="00EE0D0F">
              <w:rPr>
                <w:rFonts w:asciiTheme="majorHAnsi" w:hAnsiTheme="majorHAnsi" w:cstheme="majorHAnsi"/>
                <w:highlight w:val="yellow"/>
              </w:rPr>
              <w:t>developing content, managing campaigns and managing events</w:t>
            </w:r>
            <w:r w:rsidR="00B1049B" w:rsidRPr="00EE0D0F">
              <w:rPr>
                <w:rFonts w:asciiTheme="majorHAnsi" w:hAnsiTheme="majorHAnsi" w:cstheme="majorHAnsi"/>
                <w:highlight w:val="yellow"/>
              </w:rPr>
              <w:t xml:space="preserve"> (CVs</w:t>
            </w:r>
            <w:r w:rsidRPr="00EE0D0F">
              <w:rPr>
                <w:rFonts w:asciiTheme="majorHAnsi" w:hAnsiTheme="majorHAnsi" w:cstheme="majorHAnsi"/>
                <w:highlight w:val="yellow"/>
              </w:rPr>
              <w:t xml:space="preserve"> should be attached</w:t>
            </w:r>
            <w:r w:rsidR="00B1049B" w:rsidRPr="00EE0D0F">
              <w:rPr>
                <w:rFonts w:asciiTheme="majorHAnsi" w:hAnsiTheme="majorHAnsi" w:cstheme="majorHAnsi"/>
                <w:highlight w:val="yellow"/>
              </w:rPr>
              <w:t>)</w:t>
            </w:r>
          </w:p>
          <w:p w:rsidR="00B1049B" w:rsidRPr="00EE0D0F" w:rsidRDefault="00B1049B" w:rsidP="00453211">
            <w:pPr>
              <w:shd w:val="clear" w:color="auto" w:fill="FFFFFF"/>
              <w:rPr>
                <w:rFonts w:asciiTheme="majorHAnsi" w:hAnsiTheme="majorHAnsi" w:cstheme="majorHAnsi"/>
                <w:bCs/>
                <w:sz w:val="22"/>
                <w:szCs w:val="22"/>
                <w:highlight w:val="yellow"/>
                <w:lang w:val="en-GB"/>
              </w:rPr>
            </w:pPr>
            <w:r w:rsidRPr="00EE0D0F">
              <w:rPr>
                <w:rFonts w:asciiTheme="majorHAnsi" w:hAnsiTheme="majorHAnsi" w:cstheme="majorHAnsi"/>
                <w:bCs/>
                <w:sz w:val="22"/>
                <w:szCs w:val="22"/>
                <w:highlight w:val="yellow"/>
                <w:lang w:val="en-GB"/>
              </w:rPr>
              <w:t>Composition of the team:</w:t>
            </w:r>
          </w:p>
          <w:p w:rsidR="00B1049B" w:rsidRPr="00EE0D0F" w:rsidRDefault="00B1049B" w:rsidP="00453211">
            <w:pPr>
              <w:shd w:val="clear" w:color="auto" w:fill="FFFFFF"/>
              <w:rPr>
                <w:rFonts w:asciiTheme="majorHAnsi" w:hAnsiTheme="majorHAnsi" w:cstheme="majorHAnsi"/>
                <w:bCs/>
                <w:sz w:val="22"/>
                <w:szCs w:val="22"/>
                <w:highlight w:val="yellow"/>
                <w:lang w:val="en-GB"/>
              </w:rPr>
            </w:pPr>
            <w:r w:rsidRPr="00EE0D0F">
              <w:rPr>
                <w:rFonts w:asciiTheme="majorHAnsi" w:hAnsiTheme="majorHAnsi" w:cstheme="majorHAnsi"/>
                <w:bCs/>
                <w:sz w:val="22"/>
                <w:szCs w:val="22"/>
                <w:highlight w:val="yellow"/>
                <w:lang w:val="en-GB"/>
              </w:rPr>
              <w:t>o   Team leader – 50</w:t>
            </w:r>
          </w:p>
          <w:p w:rsidR="00B1049B" w:rsidRPr="00EE0D0F" w:rsidRDefault="00B1049B" w:rsidP="00453211">
            <w:pPr>
              <w:shd w:val="clear" w:color="auto" w:fill="FFFFFF"/>
              <w:rPr>
                <w:rFonts w:asciiTheme="majorHAnsi" w:hAnsiTheme="majorHAnsi" w:cstheme="majorHAnsi"/>
                <w:bCs/>
                <w:sz w:val="22"/>
                <w:szCs w:val="22"/>
                <w:highlight w:val="yellow"/>
                <w:lang w:val="en-GB"/>
              </w:rPr>
            </w:pPr>
            <w:r w:rsidRPr="00EE0D0F">
              <w:rPr>
                <w:rFonts w:asciiTheme="majorHAnsi" w:hAnsiTheme="majorHAnsi" w:cstheme="majorHAnsi"/>
                <w:bCs/>
                <w:sz w:val="22"/>
                <w:szCs w:val="22"/>
                <w:highlight w:val="yellow"/>
                <w:lang w:val="en-GB"/>
              </w:rPr>
              <w:t>o   Team member – 30</w:t>
            </w:r>
          </w:p>
          <w:p w:rsidR="00B1049B" w:rsidRPr="00EE0D0F" w:rsidRDefault="00B1049B" w:rsidP="00453211">
            <w:pPr>
              <w:pStyle w:val="Figure1"/>
              <w:rPr>
                <w:rFonts w:asciiTheme="majorHAnsi" w:hAnsiTheme="majorHAnsi" w:cstheme="majorHAnsi"/>
                <w:highlight w:val="yellow"/>
              </w:rPr>
            </w:pPr>
            <w:r w:rsidRPr="00EE0D0F">
              <w:rPr>
                <w:rFonts w:asciiTheme="majorHAnsi" w:hAnsiTheme="majorHAnsi" w:cstheme="majorHAnsi"/>
                <w:highlight w:val="yellow"/>
              </w:rPr>
              <w:t>o   Other team members - 20</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rPr>
                <w:rFonts w:asciiTheme="majorHAnsi" w:hAnsiTheme="majorHAnsi" w:cstheme="majorHAnsi"/>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20%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jc w:val="center"/>
              <w:rPr>
                <w:rFonts w:asciiTheme="majorHAnsi" w:hAnsiTheme="majorHAnsi" w:cstheme="majorHAnsi"/>
                <w:highlight w:val="cyan"/>
              </w:rPr>
            </w:pPr>
          </w:p>
        </w:tc>
      </w:tr>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2F07F7" w:rsidP="00453211">
            <w:pPr>
              <w:shd w:val="clear" w:color="auto" w:fill="FFFFFF"/>
              <w:rPr>
                <w:rFonts w:asciiTheme="majorHAnsi" w:hAnsiTheme="majorHAnsi" w:cstheme="majorHAnsi"/>
                <w:bCs/>
                <w:sz w:val="22"/>
                <w:szCs w:val="22"/>
                <w:highlight w:val="yellow"/>
                <w:lang w:val="en-GB"/>
              </w:rPr>
            </w:pPr>
            <w:r w:rsidRPr="00EE0D0F">
              <w:rPr>
                <w:rFonts w:asciiTheme="majorHAnsi" w:hAnsiTheme="majorHAnsi" w:cstheme="majorHAnsi"/>
                <w:sz w:val="22"/>
                <w:szCs w:val="22"/>
                <w:highlight w:val="yellow"/>
              </w:rPr>
              <w:t>Profile of the company, relevance to the Project, experience of collaboration with UN agencies</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rPr>
                <w:rFonts w:asciiTheme="majorHAnsi" w:hAnsiTheme="majorHAnsi" w:cstheme="majorHAnsi"/>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25%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jc w:val="center"/>
              <w:rPr>
                <w:rFonts w:asciiTheme="majorHAnsi" w:hAnsiTheme="majorHAnsi" w:cstheme="majorHAnsi"/>
                <w:highlight w:val="cyan"/>
              </w:rPr>
            </w:pPr>
          </w:p>
        </w:tc>
      </w:tr>
      <w:tr w:rsidR="00EE0D0F" w:rsidRPr="00EE0D0F"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2F07F7" w:rsidP="002F07F7">
            <w:pPr>
              <w:pStyle w:val="ListParagraph"/>
              <w:spacing w:before="60" w:after="60"/>
              <w:ind w:left="0"/>
              <w:rPr>
                <w:rFonts w:asciiTheme="majorHAnsi" w:hAnsiTheme="majorHAnsi" w:cstheme="majorHAnsi"/>
                <w:sz w:val="22"/>
                <w:szCs w:val="22"/>
                <w:highlight w:val="yellow"/>
              </w:rPr>
            </w:pPr>
            <w:r w:rsidRPr="00EE0D0F">
              <w:rPr>
                <w:rFonts w:asciiTheme="majorHAnsi" w:hAnsiTheme="majorHAnsi" w:cstheme="majorHAnsi"/>
                <w:sz w:val="22"/>
                <w:szCs w:val="22"/>
                <w:highlight w:val="yellow"/>
              </w:rPr>
              <w:t>Q</w:t>
            </w:r>
            <w:r w:rsidR="00B1049B" w:rsidRPr="00EE0D0F">
              <w:rPr>
                <w:rFonts w:asciiTheme="majorHAnsi" w:hAnsiTheme="majorHAnsi" w:cstheme="majorHAnsi"/>
                <w:sz w:val="22"/>
                <w:szCs w:val="22"/>
                <w:highlight w:val="yellow"/>
              </w:rPr>
              <w:t xml:space="preserve">uality of technical proposal </w:t>
            </w:r>
            <w:r w:rsidR="00163216">
              <w:rPr>
                <w:rFonts w:asciiTheme="majorHAnsi" w:hAnsiTheme="majorHAnsi" w:cstheme="majorHAnsi"/>
                <w:sz w:val="22"/>
                <w:szCs w:val="22"/>
                <w:highlight w:val="yellow"/>
              </w:rPr>
              <w:t>(</w:t>
            </w:r>
            <w:r w:rsidRPr="00EE0D0F">
              <w:rPr>
                <w:rFonts w:asciiTheme="majorHAnsi" w:hAnsiTheme="majorHAnsi" w:cstheme="majorHAnsi"/>
                <w:sz w:val="22"/>
                <w:szCs w:val="22"/>
                <w:highlight w:val="yellow"/>
              </w:rPr>
              <w:t>clarity, language, compliance with requirements etc.)</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rPr>
                <w:rFonts w:asciiTheme="majorHAnsi" w:hAnsiTheme="majorHAnsi" w:cstheme="majorHAnsi"/>
                <w:highlight w:val="yellow"/>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B1049B" w:rsidRPr="00EE0D0F" w:rsidRDefault="00B1049B" w:rsidP="00453211">
            <w:pPr>
              <w:pStyle w:val="Figure1"/>
              <w:jc w:val="center"/>
              <w:rPr>
                <w:rFonts w:asciiTheme="majorHAnsi" w:hAnsiTheme="majorHAnsi" w:cstheme="majorHAnsi"/>
                <w:highlight w:val="yellow"/>
              </w:rPr>
            </w:pPr>
            <w:r w:rsidRPr="00EE0D0F">
              <w:rPr>
                <w:rFonts w:asciiTheme="majorHAnsi" w:hAnsiTheme="majorHAnsi" w:cstheme="majorHAnsi"/>
                <w:highlight w:val="yellow"/>
              </w:rPr>
              <w:t>15%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B1049B" w:rsidRPr="00EE0D0F" w:rsidRDefault="00B1049B" w:rsidP="00453211">
            <w:pPr>
              <w:pStyle w:val="Figure1"/>
              <w:jc w:val="center"/>
              <w:rPr>
                <w:rFonts w:asciiTheme="majorHAnsi" w:hAnsiTheme="majorHAnsi" w:cstheme="majorHAnsi"/>
                <w:highlight w:val="cyan"/>
              </w:rPr>
            </w:pPr>
          </w:p>
        </w:tc>
      </w:tr>
      <w:tr w:rsidR="00EE0D0F" w:rsidRPr="00EE0D0F" w:rsidTr="00453211">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B1049B" w:rsidRPr="00EE0D0F" w:rsidRDefault="00B1049B" w:rsidP="00453211">
            <w:pPr>
              <w:spacing w:before="60" w:after="60"/>
              <w:jc w:val="right"/>
              <w:rPr>
                <w:rFonts w:asciiTheme="majorHAnsi" w:hAnsiTheme="majorHAnsi" w:cstheme="majorHAnsi"/>
                <w:i/>
                <w:sz w:val="22"/>
                <w:szCs w:val="22"/>
                <w:highlight w:val="yellow"/>
              </w:rPr>
            </w:pPr>
            <w:r w:rsidRPr="00EE0D0F">
              <w:rPr>
                <w:rFonts w:asciiTheme="majorHAnsi" w:hAnsiTheme="majorHAnsi" w:cstheme="majorHAnsi"/>
                <w:i/>
                <w:sz w:val="22"/>
                <w:szCs w:val="22"/>
              </w:rPr>
              <w:t>Grand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B1049B" w:rsidRPr="00EE0D0F" w:rsidRDefault="00B1049B" w:rsidP="00453211">
            <w:pPr>
              <w:spacing w:before="60" w:after="60"/>
              <w:jc w:val="center"/>
              <w:rPr>
                <w:rFonts w:asciiTheme="majorHAnsi" w:hAnsiTheme="majorHAnsi" w:cstheme="majorHAnsi"/>
                <w:sz w:val="22"/>
                <w:szCs w:val="22"/>
              </w:rPr>
            </w:pPr>
            <w:r w:rsidRPr="00EE0D0F">
              <w:rPr>
                <w:rFonts w:asciiTheme="majorHAnsi" w:hAnsiTheme="majorHAnsi" w:cstheme="majorHAnsi"/>
                <w:sz w:val="22"/>
                <w:szCs w:val="22"/>
              </w:rPr>
              <w:t>500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B1049B" w:rsidRPr="00EE0D0F" w:rsidRDefault="00B1049B" w:rsidP="00453211">
            <w:pPr>
              <w:spacing w:before="60" w:after="60"/>
              <w:rPr>
                <w:rFonts w:asciiTheme="majorHAnsi" w:hAnsiTheme="majorHAnsi" w:cstheme="majorHAns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B1049B" w:rsidRPr="00EE0D0F" w:rsidRDefault="00B1049B" w:rsidP="00453211">
            <w:pPr>
              <w:spacing w:before="60" w:after="60"/>
              <w:jc w:val="center"/>
              <w:rPr>
                <w:rFonts w:asciiTheme="majorHAnsi" w:hAnsiTheme="majorHAnsi" w:cstheme="majorHAnsi"/>
                <w:sz w:val="22"/>
                <w:szCs w:val="22"/>
              </w:rPr>
            </w:pPr>
            <w:r w:rsidRPr="00EE0D0F">
              <w:rPr>
                <w:rFonts w:asciiTheme="majorHAnsi" w:hAnsiTheme="majorHAnsi" w:cstheme="majorHAnsi"/>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B1049B" w:rsidRPr="00EE0D0F" w:rsidRDefault="00B1049B" w:rsidP="00453211">
            <w:pPr>
              <w:spacing w:before="60" w:after="60"/>
              <w:jc w:val="center"/>
              <w:rPr>
                <w:rFonts w:asciiTheme="majorHAnsi" w:hAnsiTheme="majorHAnsi" w:cstheme="majorHAnsi"/>
                <w:b/>
                <w:sz w:val="22"/>
                <w:szCs w:val="22"/>
                <w:highlight w:val="cyan"/>
              </w:rPr>
            </w:pPr>
          </w:p>
        </w:tc>
      </w:tr>
    </w:tbl>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D44EAB" w:rsidRPr="00EE0D0F" w:rsidRDefault="00D44EAB" w:rsidP="00D44EA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lang w:eastAsia="en-GB"/>
        </w:rPr>
      </w:pPr>
      <w:r w:rsidRPr="00EE0D0F">
        <w:rPr>
          <w:rFonts w:asciiTheme="majorHAnsi" w:hAnsiTheme="majorHAnsi" w:cstheme="majorHAnsi"/>
          <w:sz w:val="22"/>
          <w:szCs w:val="22"/>
          <w:lang w:eastAsia="en-GB"/>
        </w:rPr>
        <w:t>The first page of the technical proposal should list out the table of content as follows:</w:t>
      </w:r>
    </w:p>
    <w:p w:rsidR="00D44EAB" w:rsidRPr="00EE0D0F" w:rsidRDefault="00D44EAB" w:rsidP="00D44EA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7B3609" w:rsidRPr="00EE0D0F" w:rsidRDefault="007B3609" w:rsidP="00D44EA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D44EAB" w:rsidRPr="00EE0D0F" w:rsidRDefault="00D44EAB" w:rsidP="00D44EAB">
      <w:pPr>
        <w:jc w:val="center"/>
        <w:rPr>
          <w:rFonts w:asciiTheme="majorHAnsi" w:hAnsiTheme="majorHAnsi" w:cstheme="majorHAnsi"/>
          <w:b/>
          <w:sz w:val="22"/>
          <w:szCs w:val="22"/>
          <w:u w:val="single"/>
        </w:rPr>
      </w:pPr>
      <w:r w:rsidRPr="00EE0D0F">
        <w:rPr>
          <w:rFonts w:asciiTheme="majorHAnsi" w:hAnsiTheme="majorHAnsi" w:cstheme="majorHAnsi"/>
          <w:b/>
          <w:sz w:val="22"/>
          <w:szCs w:val="22"/>
          <w:u w:val="single"/>
        </w:rPr>
        <w:t>Technical proposal - Table of content</w:t>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b/>
          <w:sz w:val="22"/>
          <w:szCs w:val="22"/>
        </w:rPr>
        <w:t>Description</w:t>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r>
      <w:r w:rsidRPr="00EE0D0F">
        <w:rPr>
          <w:rFonts w:asciiTheme="majorHAnsi" w:hAnsiTheme="majorHAnsi" w:cstheme="majorHAnsi"/>
          <w:b/>
          <w:sz w:val="22"/>
          <w:szCs w:val="22"/>
        </w:rPr>
        <w:tab/>
        <w:t>Page number</w:t>
      </w:r>
      <w:r w:rsidRPr="00EE0D0F">
        <w:rPr>
          <w:rFonts w:asciiTheme="majorHAnsi" w:hAnsiTheme="majorHAnsi" w:cstheme="majorHAnsi"/>
          <w:sz w:val="22"/>
          <w:szCs w:val="22"/>
        </w:rPr>
        <w:tab/>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sz w:val="22"/>
          <w:szCs w:val="22"/>
        </w:rPr>
        <w:t>01. Introduction to the Organization - Company profile</w:t>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t>01</w:t>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sz w:val="22"/>
          <w:szCs w:val="22"/>
        </w:rPr>
        <w:t xml:space="preserve">02. Composition of the evaluation team, distribution of tasks and their CVs addressing                                           specific experiences and expertise relevant to Project Evaluation </w:t>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r w:rsidRPr="00EE0D0F">
        <w:rPr>
          <w:rFonts w:asciiTheme="majorHAnsi" w:hAnsiTheme="majorHAnsi" w:cstheme="majorHAnsi"/>
          <w:sz w:val="22"/>
          <w:szCs w:val="22"/>
        </w:rPr>
        <w:tab/>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sz w:val="22"/>
          <w:szCs w:val="22"/>
        </w:rPr>
        <w:t>03. Objective of the proposal and time frame</w:t>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sz w:val="22"/>
          <w:szCs w:val="22"/>
        </w:rPr>
        <w:t xml:space="preserve">04. Details of the similar evaluation experiences (please attach photos as annexures) </w:t>
      </w:r>
    </w:p>
    <w:p w:rsidR="00D44EAB" w:rsidRPr="00EE0D0F" w:rsidRDefault="00D44EAB" w:rsidP="00D44EAB">
      <w:pPr>
        <w:rPr>
          <w:rFonts w:asciiTheme="majorHAnsi" w:hAnsiTheme="majorHAnsi" w:cstheme="majorHAnsi"/>
          <w:sz w:val="22"/>
          <w:szCs w:val="22"/>
        </w:rPr>
      </w:pPr>
      <w:r w:rsidRPr="00EE0D0F">
        <w:rPr>
          <w:rFonts w:asciiTheme="majorHAnsi" w:hAnsiTheme="majorHAnsi" w:cstheme="majorHAnsi"/>
          <w:sz w:val="22"/>
          <w:szCs w:val="22"/>
        </w:rPr>
        <w:t>05. Technical approach to the proposal (methodology, timeline)</w:t>
      </w:r>
    </w:p>
    <w:p w:rsidR="00D44EAB" w:rsidRPr="00EE0D0F" w:rsidRDefault="00D44EAB" w:rsidP="00163216">
      <w:pPr>
        <w:rPr>
          <w:rFonts w:asciiTheme="majorHAnsi" w:hAnsiTheme="majorHAnsi" w:cstheme="majorHAnsi"/>
          <w:sz w:val="22"/>
          <w:szCs w:val="22"/>
        </w:rPr>
      </w:pPr>
      <w:r w:rsidRPr="00EE0D0F">
        <w:rPr>
          <w:rFonts w:asciiTheme="majorHAnsi" w:hAnsiTheme="majorHAnsi" w:cstheme="majorHAnsi"/>
          <w:sz w:val="22"/>
          <w:szCs w:val="22"/>
        </w:rPr>
        <w:t xml:space="preserve">06. Annexures (Company registration, recently audited accounts statement, photos)  </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 xml:space="preserve">The following scoring scale will be used to ensure objective evaluation of the technical proposal: </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EE0D0F" w:rsidRPr="00EE0D0F" w:rsidTr="00453211">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b/>
                <w:sz w:val="22"/>
                <w:szCs w:val="22"/>
              </w:rPr>
            </w:pPr>
            <w:r w:rsidRPr="00EE0D0F">
              <w:rPr>
                <w:rFonts w:asciiTheme="majorHAnsi" w:hAnsiTheme="majorHAnsi" w:cstheme="majorHAns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b/>
                <w:sz w:val="22"/>
                <w:szCs w:val="22"/>
              </w:rPr>
            </w:pPr>
            <w:r w:rsidRPr="00EE0D0F">
              <w:rPr>
                <w:rFonts w:asciiTheme="majorHAnsi" w:hAnsiTheme="majorHAnsi" w:cstheme="majorHAnsi"/>
                <w:b/>
                <w:sz w:val="22"/>
                <w:szCs w:val="22"/>
              </w:rPr>
              <w:t xml:space="preserve">Points </w:t>
            </w:r>
          </w:p>
          <w:p w:rsidR="00B1049B" w:rsidRPr="00EE0D0F" w:rsidRDefault="00B1049B" w:rsidP="00453211">
            <w:pPr>
              <w:jc w:val="center"/>
              <w:rPr>
                <w:rFonts w:asciiTheme="majorHAnsi" w:hAnsiTheme="majorHAnsi" w:cstheme="majorHAnsi"/>
                <w:b/>
                <w:sz w:val="22"/>
                <w:szCs w:val="22"/>
              </w:rPr>
            </w:pPr>
            <w:r w:rsidRPr="00EE0D0F">
              <w:rPr>
                <w:rFonts w:asciiTheme="majorHAnsi" w:hAnsiTheme="majorHAnsi" w:cstheme="majorHAnsi"/>
                <w:b/>
                <w:sz w:val="22"/>
                <w:szCs w:val="22"/>
              </w:rPr>
              <w:t>out of 100</w:t>
            </w:r>
          </w:p>
        </w:tc>
      </w:tr>
      <w:tr w:rsidR="00EE0D0F" w:rsidRPr="00EE0D0F" w:rsidTr="00453211">
        <w:trPr>
          <w:trHeight w:val="395"/>
          <w:jc w:val="center"/>
        </w:trPr>
        <w:tc>
          <w:tcPr>
            <w:tcW w:w="6505" w:type="dxa"/>
            <w:tcBorders>
              <w:top w:val="single" w:sz="6" w:space="0" w:color="000080"/>
            </w:tcBorders>
            <w:tcMar>
              <w:top w:w="0" w:type="dxa"/>
              <w:left w:w="108" w:type="dxa"/>
              <w:bottom w:w="0" w:type="dxa"/>
              <w:right w:w="108" w:type="dxa"/>
            </w:tcMar>
            <w:vAlign w:val="center"/>
            <w:hideMark/>
          </w:tcPr>
          <w:p w:rsidR="00B1049B" w:rsidRPr="00EE0D0F" w:rsidRDefault="00B1049B" w:rsidP="00453211">
            <w:pPr>
              <w:rPr>
                <w:rFonts w:asciiTheme="majorHAnsi" w:hAnsiTheme="majorHAnsi" w:cstheme="majorHAnsi"/>
                <w:sz w:val="22"/>
                <w:szCs w:val="22"/>
              </w:rPr>
            </w:pPr>
            <w:r w:rsidRPr="00EE0D0F">
              <w:rPr>
                <w:rFonts w:asciiTheme="majorHAnsi" w:hAnsiTheme="majorHAnsi" w:cstheme="majorHAns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sz w:val="22"/>
                <w:szCs w:val="22"/>
              </w:rPr>
            </w:pPr>
            <w:r w:rsidRPr="00EE0D0F">
              <w:rPr>
                <w:rFonts w:asciiTheme="majorHAnsi" w:hAnsiTheme="majorHAnsi" w:cstheme="majorHAnsi"/>
                <w:sz w:val="22"/>
                <w:szCs w:val="22"/>
              </w:rPr>
              <w:t>90 – 100</w:t>
            </w:r>
          </w:p>
        </w:tc>
      </w:tr>
      <w:tr w:rsidR="00EE0D0F" w:rsidRPr="00EE0D0F" w:rsidTr="00453211">
        <w:trPr>
          <w:trHeight w:val="548"/>
          <w:jc w:val="center"/>
        </w:trPr>
        <w:tc>
          <w:tcPr>
            <w:tcW w:w="6505" w:type="dxa"/>
            <w:tcMar>
              <w:top w:w="0" w:type="dxa"/>
              <w:left w:w="108" w:type="dxa"/>
              <w:bottom w:w="0" w:type="dxa"/>
              <w:right w:w="108" w:type="dxa"/>
            </w:tcMar>
            <w:vAlign w:val="center"/>
            <w:hideMark/>
          </w:tcPr>
          <w:p w:rsidR="00B1049B" w:rsidRPr="00EE0D0F" w:rsidRDefault="00B1049B" w:rsidP="00453211">
            <w:pPr>
              <w:rPr>
                <w:rFonts w:asciiTheme="majorHAnsi" w:hAnsiTheme="majorHAnsi" w:cstheme="majorHAnsi"/>
                <w:sz w:val="22"/>
                <w:szCs w:val="22"/>
              </w:rPr>
            </w:pPr>
            <w:r w:rsidRPr="00EE0D0F">
              <w:rPr>
                <w:rFonts w:asciiTheme="majorHAnsi" w:hAnsiTheme="majorHAnsi" w:cstheme="majorHAnsi"/>
                <w:sz w:val="22"/>
                <w:szCs w:val="22"/>
              </w:rPr>
              <w:t>Exceeds the requirements</w:t>
            </w:r>
          </w:p>
        </w:tc>
        <w:tc>
          <w:tcPr>
            <w:tcW w:w="2045" w:type="dxa"/>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sz w:val="22"/>
                <w:szCs w:val="22"/>
              </w:rPr>
            </w:pPr>
            <w:r w:rsidRPr="00EE0D0F">
              <w:rPr>
                <w:rFonts w:asciiTheme="majorHAnsi" w:hAnsiTheme="majorHAnsi" w:cstheme="majorHAnsi"/>
                <w:sz w:val="22"/>
                <w:szCs w:val="22"/>
              </w:rPr>
              <w:t xml:space="preserve">80 – 89 </w:t>
            </w:r>
          </w:p>
        </w:tc>
      </w:tr>
      <w:tr w:rsidR="00EE0D0F" w:rsidRPr="00EE0D0F" w:rsidTr="00453211">
        <w:trPr>
          <w:trHeight w:val="503"/>
          <w:jc w:val="center"/>
        </w:trPr>
        <w:tc>
          <w:tcPr>
            <w:tcW w:w="6505" w:type="dxa"/>
            <w:tcMar>
              <w:top w:w="0" w:type="dxa"/>
              <w:left w:w="108" w:type="dxa"/>
              <w:bottom w:w="0" w:type="dxa"/>
              <w:right w:w="108" w:type="dxa"/>
            </w:tcMar>
            <w:vAlign w:val="center"/>
            <w:hideMark/>
          </w:tcPr>
          <w:p w:rsidR="00B1049B" w:rsidRPr="00EE0D0F" w:rsidRDefault="00B1049B" w:rsidP="00453211">
            <w:pPr>
              <w:rPr>
                <w:rFonts w:asciiTheme="majorHAnsi" w:hAnsiTheme="majorHAnsi" w:cstheme="majorHAnsi"/>
                <w:sz w:val="22"/>
                <w:szCs w:val="22"/>
              </w:rPr>
            </w:pPr>
            <w:r w:rsidRPr="00EE0D0F">
              <w:rPr>
                <w:rFonts w:asciiTheme="majorHAnsi" w:hAnsiTheme="majorHAnsi" w:cstheme="majorHAnsi"/>
                <w:sz w:val="22"/>
                <w:szCs w:val="22"/>
              </w:rPr>
              <w:t>Meets the requirements</w:t>
            </w:r>
          </w:p>
        </w:tc>
        <w:tc>
          <w:tcPr>
            <w:tcW w:w="2045" w:type="dxa"/>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sz w:val="22"/>
                <w:szCs w:val="22"/>
              </w:rPr>
            </w:pPr>
            <w:r w:rsidRPr="00EE0D0F">
              <w:rPr>
                <w:rFonts w:asciiTheme="majorHAnsi" w:hAnsiTheme="majorHAnsi" w:cstheme="majorHAnsi"/>
                <w:sz w:val="22"/>
                <w:szCs w:val="22"/>
              </w:rPr>
              <w:t>70 – 79</w:t>
            </w:r>
          </w:p>
        </w:tc>
      </w:tr>
      <w:tr w:rsidR="00EE0D0F" w:rsidRPr="00EE0D0F" w:rsidTr="00453211">
        <w:trPr>
          <w:trHeight w:val="476"/>
          <w:jc w:val="center"/>
        </w:trPr>
        <w:tc>
          <w:tcPr>
            <w:tcW w:w="6505" w:type="dxa"/>
            <w:tcMar>
              <w:top w:w="0" w:type="dxa"/>
              <w:left w:w="108" w:type="dxa"/>
              <w:bottom w:w="0" w:type="dxa"/>
              <w:right w:w="108" w:type="dxa"/>
            </w:tcMar>
            <w:vAlign w:val="center"/>
            <w:hideMark/>
          </w:tcPr>
          <w:p w:rsidR="00B1049B" w:rsidRPr="00EE0D0F" w:rsidRDefault="00B1049B" w:rsidP="00453211">
            <w:pPr>
              <w:rPr>
                <w:rFonts w:asciiTheme="majorHAnsi" w:hAnsiTheme="majorHAnsi" w:cstheme="majorHAnsi"/>
                <w:sz w:val="22"/>
                <w:szCs w:val="22"/>
              </w:rPr>
            </w:pPr>
            <w:r w:rsidRPr="00EE0D0F">
              <w:rPr>
                <w:rFonts w:asciiTheme="majorHAnsi" w:hAnsiTheme="majorHAnsi" w:cstheme="majorHAnsi"/>
                <w:sz w:val="22"/>
                <w:szCs w:val="22"/>
              </w:rPr>
              <w:t>Partially meets the requirements</w:t>
            </w:r>
          </w:p>
        </w:tc>
        <w:tc>
          <w:tcPr>
            <w:tcW w:w="2045" w:type="dxa"/>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sz w:val="22"/>
                <w:szCs w:val="22"/>
              </w:rPr>
            </w:pPr>
            <w:r w:rsidRPr="00EE0D0F">
              <w:rPr>
                <w:rFonts w:asciiTheme="majorHAnsi" w:hAnsiTheme="majorHAnsi" w:cstheme="majorHAnsi"/>
                <w:sz w:val="22"/>
                <w:szCs w:val="22"/>
              </w:rPr>
              <w:t>1 – 69</w:t>
            </w:r>
          </w:p>
        </w:tc>
      </w:tr>
      <w:tr w:rsidR="00B1049B" w:rsidRPr="00EE0D0F" w:rsidTr="00453211">
        <w:trPr>
          <w:trHeight w:hRule="exact" w:val="613"/>
          <w:jc w:val="center"/>
        </w:trPr>
        <w:tc>
          <w:tcPr>
            <w:tcW w:w="6505" w:type="dxa"/>
            <w:tcMar>
              <w:top w:w="0" w:type="dxa"/>
              <w:left w:w="108" w:type="dxa"/>
              <w:bottom w:w="0" w:type="dxa"/>
              <w:right w:w="108" w:type="dxa"/>
            </w:tcMar>
            <w:vAlign w:val="center"/>
            <w:hideMark/>
          </w:tcPr>
          <w:p w:rsidR="00B1049B" w:rsidRPr="00EE0D0F" w:rsidRDefault="00B1049B" w:rsidP="00453211">
            <w:pPr>
              <w:rPr>
                <w:rFonts w:asciiTheme="majorHAnsi" w:hAnsiTheme="majorHAnsi" w:cstheme="majorHAnsi"/>
                <w:sz w:val="22"/>
                <w:szCs w:val="22"/>
              </w:rPr>
            </w:pPr>
            <w:r w:rsidRPr="00EE0D0F">
              <w:rPr>
                <w:rFonts w:asciiTheme="majorHAnsi" w:hAnsiTheme="majorHAnsi" w:cstheme="majorHAns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rsidR="00B1049B" w:rsidRPr="00EE0D0F" w:rsidRDefault="00B1049B" w:rsidP="00453211">
            <w:pPr>
              <w:jc w:val="center"/>
              <w:rPr>
                <w:rFonts w:asciiTheme="majorHAnsi" w:hAnsiTheme="majorHAnsi" w:cstheme="majorHAnsi"/>
                <w:sz w:val="22"/>
                <w:szCs w:val="22"/>
              </w:rPr>
            </w:pPr>
            <w:r w:rsidRPr="00EE0D0F">
              <w:rPr>
                <w:rFonts w:asciiTheme="majorHAnsi" w:hAnsiTheme="majorHAnsi" w:cstheme="majorHAnsi"/>
                <w:sz w:val="22"/>
                <w:szCs w:val="22"/>
              </w:rPr>
              <w:t>0</w:t>
            </w:r>
          </w:p>
        </w:tc>
      </w:tr>
    </w:tbl>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rPr>
      </w:pP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rPr>
      </w:pPr>
      <w:r w:rsidRPr="00EE0D0F">
        <w:rPr>
          <w:rFonts w:asciiTheme="majorHAnsi" w:hAnsiTheme="majorHAnsi" w:cstheme="majorHAnsi"/>
          <w:b/>
          <w:sz w:val="22"/>
          <w:szCs w:val="22"/>
        </w:rPr>
        <w:t xml:space="preserve">Financial Evaluation </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 xml:space="preserve">Price quotes will be evaluated only for bidders whose technical proposals achieve a minimum score of 70 points in the technical evaluation. </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EE0D0F">
        <w:rPr>
          <w:rFonts w:asciiTheme="majorHAnsi" w:hAnsiTheme="majorHAnsi" w:cstheme="majorHAnsi"/>
          <w:sz w:val="22"/>
          <w:szCs w:val="22"/>
        </w:rPr>
        <w:t>Price quotes will be evaluated based on their responsiveness to the price quote form. The maximum number of points for the price quote is 100, which will be allocated to the lowest total price provided in the quotation. All other price quotes will receive points in inverse proportion according to the following formula:</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EE0D0F" w:rsidRPr="00EE0D0F" w:rsidTr="00453211">
        <w:trPr>
          <w:trHeight w:val="319"/>
          <w:jc w:val="center"/>
        </w:trPr>
        <w:tc>
          <w:tcPr>
            <w:tcW w:w="1977" w:type="dxa"/>
            <w:vMerge w:val="restart"/>
            <w:vAlign w:val="center"/>
          </w:tcPr>
          <w:p w:rsidR="00B1049B" w:rsidRPr="00EE0D0F" w:rsidRDefault="00B1049B" w:rsidP="00453211">
            <w:pPr>
              <w:tabs>
                <w:tab w:val="left" w:pos="-1080"/>
              </w:tabs>
              <w:jc w:val="both"/>
              <w:rPr>
                <w:rFonts w:asciiTheme="majorHAnsi" w:hAnsiTheme="majorHAnsi" w:cstheme="majorHAnsi"/>
                <w:sz w:val="22"/>
                <w:szCs w:val="22"/>
              </w:rPr>
            </w:pPr>
            <w:r w:rsidRPr="00EE0D0F">
              <w:rPr>
                <w:rFonts w:asciiTheme="majorHAnsi" w:hAnsiTheme="majorHAnsi" w:cstheme="majorHAnsi"/>
                <w:sz w:val="22"/>
                <w:szCs w:val="22"/>
              </w:rPr>
              <w:t>Financial score =</w:t>
            </w:r>
          </w:p>
        </w:tc>
        <w:tc>
          <w:tcPr>
            <w:tcW w:w="2325" w:type="dxa"/>
          </w:tcPr>
          <w:p w:rsidR="00B1049B" w:rsidRPr="00EE0D0F" w:rsidRDefault="00B1049B" w:rsidP="00453211">
            <w:pPr>
              <w:tabs>
                <w:tab w:val="left" w:pos="-1080"/>
              </w:tabs>
              <w:jc w:val="center"/>
              <w:rPr>
                <w:rFonts w:asciiTheme="majorHAnsi" w:hAnsiTheme="majorHAnsi" w:cstheme="majorHAnsi"/>
                <w:sz w:val="22"/>
                <w:szCs w:val="22"/>
              </w:rPr>
            </w:pPr>
            <w:r w:rsidRPr="00EE0D0F">
              <w:rPr>
                <w:rFonts w:asciiTheme="majorHAnsi" w:hAnsiTheme="majorHAnsi" w:cstheme="majorHAnsi"/>
                <w:sz w:val="22"/>
                <w:szCs w:val="22"/>
              </w:rPr>
              <w:t>Lowest quote ($)</w:t>
            </w:r>
          </w:p>
        </w:tc>
        <w:tc>
          <w:tcPr>
            <w:tcW w:w="2792" w:type="dxa"/>
            <w:vMerge w:val="restart"/>
            <w:vAlign w:val="center"/>
          </w:tcPr>
          <w:p w:rsidR="00B1049B" w:rsidRPr="00EE0D0F" w:rsidRDefault="00B1049B" w:rsidP="00453211">
            <w:pPr>
              <w:tabs>
                <w:tab w:val="left" w:pos="-1080"/>
              </w:tabs>
              <w:jc w:val="both"/>
              <w:rPr>
                <w:rFonts w:asciiTheme="majorHAnsi" w:hAnsiTheme="majorHAnsi" w:cstheme="majorHAnsi"/>
                <w:sz w:val="22"/>
                <w:szCs w:val="22"/>
              </w:rPr>
            </w:pPr>
            <w:r w:rsidRPr="00EE0D0F">
              <w:rPr>
                <w:rFonts w:asciiTheme="majorHAnsi" w:hAnsiTheme="majorHAnsi" w:cstheme="majorHAnsi"/>
                <w:sz w:val="22"/>
                <w:szCs w:val="22"/>
              </w:rPr>
              <w:t>X 100 (Maximum score)</w:t>
            </w:r>
          </w:p>
        </w:tc>
      </w:tr>
      <w:tr w:rsidR="00EE0D0F" w:rsidRPr="00EE0D0F" w:rsidTr="00453211">
        <w:trPr>
          <w:trHeight w:val="170"/>
          <w:jc w:val="center"/>
        </w:trPr>
        <w:tc>
          <w:tcPr>
            <w:tcW w:w="1977" w:type="dxa"/>
            <w:vMerge/>
          </w:tcPr>
          <w:p w:rsidR="00B1049B" w:rsidRPr="00EE0D0F" w:rsidRDefault="00B1049B" w:rsidP="00453211">
            <w:pPr>
              <w:tabs>
                <w:tab w:val="left" w:pos="-1080"/>
              </w:tabs>
              <w:jc w:val="both"/>
              <w:rPr>
                <w:rFonts w:asciiTheme="majorHAnsi" w:hAnsiTheme="majorHAnsi" w:cstheme="majorHAnsi"/>
                <w:sz w:val="22"/>
                <w:szCs w:val="22"/>
              </w:rPr>
            </w:pPr>
          </w:p>
        </w:tc>
        <w:tc>
          <w:tcPr>
            <w:tcW w:w="2325" w:type="dxa"/>
          </w:tcPr>
          <w:p w:rsidR="00B1049B" w:rsidRPr="00EE0D0F" w:rsidRDefault="00B1049B" w:rsidP="00453211">
            <w:pPr>
              <w:tabs>
                <w:tab w:val="left" w:pos="-1080"/>
              </w:tabs>
              <w:jc w:val="center"/>
              <w:rPr>
                <w:rFonts w:asciiTheme="majorHAnsi" w:hAnsiTheme="majorHAnsi" w:cstheme="majorHAnsi"/>
                <w:sz w:val="22"/>
                <w:szCs w:val="22"/>
              </w:rPr>
            </w:pPr>
            <w:r w:rsidRPr="00EE0D0F">
              <w:rPr>
                <w:rFonts w:asciiTheme="majorHAnsi" w:hAnsiTheme="majorHAnsi" w:cstheme="majorHAnsi"/>
                <w:sz w:val="22"/>
                <w:szCs w:val="22"/>
              </w:rPr>
              <w:t>Quote being scored ($)</w:t>
            </w:r>
          </w:p>
        </w:tc>
        <w:tc>
          <w:tcPr>
            <w:tcW w:w="2792" w:type="dxa"/>
            <w:vMerge/>
          </w:tcPr>
          <w:p w:rsidR="00B1049B" w:rsidRPr="00EE0D0F" w:rsidRDefault="00B1049B" w:rsidP="00453211">
            <w:pPr>
              <w:tabs>
                <w:tab w:val="left" w:pos="-1080"/>
              </w:tabs>
              <w:jc w:val="both"/>
              <w:rPr>
                <w:rFonts w:asciiTheme="majorHAnsi" w:hAnsiTheme="majorHAnsi" w:cstheme="majorHAnsi"/>
                <w:sz w:val="22"/>
                <w:szCs w:val="22"/>
              </w:rPr>
            </w:pPr>
          </w:p>
        </w:tc>
      </w:tr>
    </w:tbl>
    <w:p w:rsidR="00B1049B" w:rsidRPr="00EE0D0F" w:rsidRDefault="00B1049B" w:rsidP="00B1049B">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Theme="majorHAnsi" w:hAnsiTheme="majorHAnsi" w:cstheme="majorHAnsi"/>
        </w:rPr>
      </w:pPr>
      <w:bookmarkStart w:id="0" w:name="_Toc404007911"/>
      <w:r w:rsidRPr="00EE0D0F">
        <w:rPr>
          <w:rFonts w:asciiTheme="majorHAnsi" w:hAnsiTheme="majorHAnsi" w:cstheme="majorHAnsi"/>
        </w:rPr>
        <w:t>Total score</w:t>
      </w:r>
      <w:bookmarkEnd w:id="0"/>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The total score for each proposal will be the weighted sum of the technical score and the financial score.  The maximum total score is 100 points.</w:t>
      </w: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B1049B" w:rsidRPr="00EE0D0F" w:rsidTr="00453211">
        <w:trPr>
          <w:trHeight w:val="547"/>
          <w:jc w:val="center"/>
        </w:trPr>
        <w:tc>
          <w:tcPr>
            <w:tcW w:w="6523" w:type="dxa"/>
            <w:vAlign w:val="center"/>
          </w:tcPr>
          <w:p w:rsidR="00B1049B" w:rsidRPr="00EE0D0F" w:rsidRDefault="00B1049B" w:rsidP="00453211">
            <w:pPr>
              <w:tabs>
                <w:tab w:val="left" w:pos="-1080"/>
              </w:tabs>
              <w:jc w:val="center"/>
              <w:rPr>
                <w:rFonts w:asciiTheme="majorHAnsi" w:hAnsiTheme="majorHAnsi" w:cstheme="majorHAnsi"/>
                <w:sz w:val="22"/>
                <w:szCs w:val="22"/>
              </w:rPr>
            </w:pPr>
            <w:r w:rsidRPr="00EE0D0F">
              <w:rPr>
                <w:rFonts w:asciiTheme="majorHAnsi" w:hAnsiTheme="majorHAnsi" w:cstheme="majorHAnsi"/>
                <w:sz w:val="22"/>
                <w:szCs w:val="22"/>
              </w:rPr>
              <w:t>Total score = 70% Technical score + 30% Financial score</w:t>
            </w:r>
          </w:p>
        </w:tc>
      </w:tr>
    </w:tbl>
    <w:p w:rsidR="00B1049B" w:rsidRPr="00EE0D0F" w:rsidRDefault="00B1049B" w:rsidP="00B1049B">
      <w:pPr>
        <w:jc w:val="both"/>
        <w:rPr>
          <w:rFonts w:asciiTheme="majorHAnsi" w:hAnsiTheme="majorHAnsi" w:cstheme="majorHAnsi"/>
          <w:sz w:val="22"/>
          <w:szCs w:val="22"/>
          <w:lang w:eastAsia="en-GB"/>
        </w:rPr>
      </w:pPr>
    </w:p>
    <w:p w:rsidR="00B1049B" w:rsidRPr="00EE0D0F" w:rsidRDefault="00B1049B" w:rsidP="00B1049B">
      <w:pPr>
        <w:jc w:val="both"/>
        <w:rPr>
          <w:rFonts w:asciiTheme="majorHAnsi" w:hAnsiTheme="majorHAnsi" w:cstheme="majorHAnsi"/>
          <w:sz w:val="22"/>
          <w:szCs w:val="22"/>
          <w:lang w:eastAsia="en-GB"/>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 xml:space="preserve">Award Criteria </w:t>
      </w:r>
    </w:p>
    <w:p w:rsidR="00B1049B" w:rsidRPr="00EE0D0F" w:rsidRDefault="00B1049B" w:rsidP="00B1049B">
      <w:pPr>
        <w:pStyle w:val="letter"/>
        <w:jc w:val="both"/>
        <w:rPr>
          <w:rFonts w:asciiTheme="majorHAnsi" w:hAnsiTheme="majorHAnsi" w:cstheme="majorHAnsi"/>
          <w:sz w:val="22"/>
          <w:szCs w:val="22"/>
        </w:rPr>
      </w:pPr>
      <w:r w:rsidRPr="00EE0D0F">
        <w:rPr>
          <w:rFonts w:asciiTheme="majorHAnsi" w:hAnsiTheme="majorHAnsi" w:cstheme="majorHAnsi"/>
          <w:sz w:val="22"/>
          <w:szCs w:val="22"/>
        </w:rPr>
        <w:t xml:space="preserve">In case of a satisfactory result from the evaluation process, UNFPA intends to award a </w:t>
      </w:r>
      <w:r w:rsidRPr="00EE0D0F">
        <w:rPr>
          <w:rFonts w:asciiTheme="majorHAnsi" w:hAnsiTheme="majorHAnsi" w:cstheme="majorHAnsi"/>
          <w:sz w:val="22"/>
          <w:szCs w:val="22"/>
          <w:highlight w:val="yellow"/>
        </w:rPr>
        <w:t xml:space="preserve">Professional Service Contract on a fixed-cost basis with duration of </w:t>
      </w:r>
      <w:proofErr w:type="gramStart"/>
      <w:r w:rsidRPr="00EE0D0F">
        <w:rPr>
          <w:rFonts w:asciiTheme="majorHAnsi" w:hAnsiTheme="majorHAnsi" w:cstheme="majorHAnsi"/>
          <w:sz w:val="22"/>
          <w:szCs w:val="22"/>
          <w:highlight w:val="yellow"/>
        </w:rPr>
        <w:t>an</w:t>
      </w:r>
      <w:proofErr w:type="gramEnd"/>
      <w:r w:rsidRPr="00EE0D0F">
        <w:rPr>
          <w:rFonts w:asciiTheme="majorHAnsi" w:hAnsiTheme="majorHAnsi" w:cstheme="majorHAnsi"/>
          <w:sz w:val="22"/>
          <w:szCs w:val="22"/>
          <w:highlight w:val="yellow"/>
        </w:rPr>
        <w:t xml:space="preserve"> year</w:t>
      </w:r>
      <w:r w:rsidRPr="00EE0D0F">
        <w:rPr>
          <w:rFonts w:asciiTheme="majorHAnsi" w:hAnsiTheme="majorHAnsi" w:cstheme="majorHAnsi"/>
          <w:sz w:val="22"/>
          <w:szCs w:val="22"/>
        </w:rPr>
        <w:t xml:space="preserve"> to the Bidder(s) that obtain the lowest-priced technically acceptable offer.</w:t>
      </w:r>
    </w:p>
    <w:p w:rsidR="00B1049B" w:rsidRPr="00EE0D0F" w:rsidRDefault="00B1049B" w:rsidP="00B1049B">
      <w:pPr>
        <w:pStyle w:val="letter"/>
        <w:jc w:val="bot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bookmarkStart w:id="1" w:name="_GoBack"/>
      <w:bookmarkEnd w:id="1"/>
      <w:r w:rsidRPr="00EE0D0F">
        <w:rPr>
          <w:rFonts w:asciiTheme="majorHAnsi" w:hAnsiTheme="majorHAnsi" w:cstheme="majorHAnsi"/>
          <w:b/>
          <w:sz w:val="22"/>
          <w:szCs w:val="22"/>
        </w:rPr>
        <w:t xml:space="preserve">Right to Vary Requirements at Time of Award </w:t>
      </w: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UNFPA reserves the right at the time of award of contract to increase or decrease, by up to 20%, the volume of services specified in this RFQ without any change in unit prices or other terms and conditions.</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u w:val="single"/>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Payment Terms</w:t>
      </w: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UNFPA payment terms are net 30 days upon receipt of invoice and delivery/acceptance of the milestone deliverables linked to payment as specified in the contract.</w:t>
      </w: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p>
    <w:p w:rsidR="00B1049B" w:rsidRPr="00EE0D0F" w:rsidRDefault="0053458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hyperlink r:id="rId10" w:anchor="FraudCorruption" w:history="1">
        <w:r w:rsidR="00B1049B" w:rsidRPr="00EE0D0F">
          <w:rPr>
            <w:rFonts w:asciiTheme="majorHAnsi" w:hAnsiTheme="majorHAnsi" w:cstheme="majorHAnsi"/>
            <w:b/>
            <w:sz w:val="22"/>
            <w:szCs w:val="22"/>
          </w:rPr>
          <w:t>Fraud and Corruption</w:t>
        </w:r>
      </w:hyperlink>
    </w:p>
    <w:p w:rsidR="00B1049B" w:rsidRPr="00EE0D0F" w:rsidRDefault="00B1049B" w:rsidP="00B1049B">
      <w:pPr>
        <w:pStyle w:val="ListParagraph"/>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1" w:anchor="overlay-context=node/10356/draft" w:history="1">
        <w:r w:rsidRPr="00EE0D0F">
          <w:rPr>
            <w:rStyle w:val="Hyperlink"/>
            <w:rFonts w:asciiTheme="majorHAnsi" w:eastAsiaTheme="majorEastAsia" w:hAnsiTheme="majorHAnsi" w:cstheme="majorHAnsi"/>
            <w:color w:val="auto"/>
            <w:sz w:val="22"/>
            <w:szCs w:val="22"/>
          </w:rPr>
          <w:t>Fraud Policy</w:t>
        </w:r>
      </w:hyperlink>
      <w:r w:rsidRPr="00EE0D0F">
        <w:rPr>
          <w:rFonts w:asciiTheme="majorHAnsi" w:hAnsiTheme="majorHAnsi" w:cstheme="majorHAnsi"/>
          <w:sz w:val="22"/>
          <w:szCs w:val="22"/>
        </w:rPr>
        <w:t xml:space="preserve">. Submission of a proposal implies that the Bidder is aware of this policy. </w:t>
      </w:r>
    </w:p>
    <w:p w:rsidR="00B1049B" w:rsidRPr="00EE0D0F" w:rsidRDefault="00B1049B" w:rsidP="00B1049B">
      <w:pPr>
        <w:spacing w:line="276" w:lineRule="auto"/>
        <w:contextualSpacing/>
        <w:jc w:val="both"/>
        <w:rPr>
          <w:rFonts w:asciiTheme="majorHAnsi" w:hAnsiTheme="majorHAnsi" w:cstheme="majorHAnsi"/>
          <w:sz w:val="22"/>
          <w:szCs w:val="22"/>
        </w:rPr>
      </w:pPr>
    </w:p>
    <w:p w:rsidR="00B1049B" w:rsidRPr="00EE0D0F" w:rsidRDefault="00B1049B" w:rsidP="00B1049B">
      <w:pPr>
        <w:spacing w:line="276" w:lineRule="auto"/>
        <w:contextualSpacing/>
        <w:jc w:val="both"/>
        <w:rPr>
          <w:rFonts w:asciiTheme="majorHAnsi" w:hAnsiTheme="majorHAnsi" w:cstheme="majorHAnsi"/>
          <w:sz w:val="22"/>
          <w:szCs w:val="22"/>
          <w:lang w:eastAsia="en-GB"/>
        </w:rPr>
      </w:pPr>
      <w:r w:rsidRPr="00EE0D0F">
        <w:rPr>
          <w:rFonts w:asciiTheme="majorHAnsi" w:hAnsiTheme="majorHAnsi" w:cstheme="majorHAnsi"/>
          <w:sz w:val="22"/>
          <w:szCs w:val="22"/>
          <w:lang w:eastAsia="en-GB"/>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sidRPr="00EE0D0F">
        <w:rPr>
          <w:rFonts w:asciiTheme="majorHAnsi" w:hAnsiTheme="majorHAnsi" w:cstheme="majorHAnsi"/>
          <w:sz w:val="22"/>
          <w:szCs w:val="22"/>
          <w:lang w:eastAsia="en-GB"/>
        </w:rPr>
        <w:t>representatives</w:t>
      </w:r>
      <w:proofErr w:type="gramEnd"/>
      <w:r w:rsidRPr="00EE0D0F">
        <w:rPr>
          <w:rFonts w:asciiTheme="majorHAnsi" w:hAnsiTheme="majorHAnsi" w:cstheme="majorHAnsi"/>
          <w:sz w:val="22"/>
          <w:szCs w:val="22"/>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spacing w:line="276" w:lineRule="auto"/>
        <w:contextualSpacing/>
        <w:jc w:val="both"/>
        <w:rPr>
          <w:rStyle w:val="Hyperlink"/>
          <w:rFonts w:asciiTheme="majorHAnsi" w:eastAsiaTheme="majorEastAsia" w:hAnsiTheme="majorHAnsi" w:cstheme="majorHAnsi"/>
          <w:color w:val="auto"/>
          <w:sz w:val="22"/>
          <w:szCs w:val="22"/>
        </w:rPr>
      </w:pPr>
      <w:r w:rsidRPr="00EE0D0F">
        <w:rPr>
          <w:rFonts w:asciiTheme="majorHAnsi" w:hAnsiTheme="majorHAnsi" w:cstheme="majorHAnsi"/>
          <w:sz w:val="22"/>
          <w:szCs w:val="22"/>
        </w:rPr>
        <w:t xml:space="preserve">A confidential Anti-Fraud Hotline is available to any Bidder to report suspicious fraudulent activities at </w:t>
      </w:r>
      <w:hyperlink r:id="rId12" w:history="1">
        <w:r w:rsidRPr="00EE0D0F">
          <w:rPr>
            <w:rStyle w:val="Hyperlink"/>
            <w:rFonts w:asciiTheme="majorHAnsi" w:eastAsiaTheme="majorEastAsia" w:hAnsiTheme="majorHAnsi" w:cstheme="majorHAnsi"/>
            <w:color w:val="auto"/>
            <w:sz w:val="22"/>
            <w:szCs w:val="22"/>
          </w:rPr>
          <w:t>UNFPA Investigation Hotline</w:t>
        </w:r>
      </w:hyperlink>
      <w:r w:rsidRPr="00EE0D0F">
        <w:rPr>
          <w:rStyle w:val="Hyperlink"/>
          <w:rFonts w:asciiTheme="majorHAnsi" w:eastAsiaTheme="majorEastAsia" w:hAnsiTheme="majorHAnsi" w:cstheme="majorHAnsi"/>
          <w:color w:val="auto"/>
          <w:sz w:val="22"/>
          <w:szCs w:val="22"/>
        </w:rPr>
        <w:t>.</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Zero Tolerance</w:t>
      </w:r>
    </w:p>
    <w:p w:rsidR="00B1049B" w:rsidRPr="00EE0D0F" w:rsidRDefault="00B1049B" w:rsidP="00B1049B">
      <w:pPr>
        <w:jc w:val="both"/>
        <w:rPr>
          <w:rFonts w:asciiTheme="majorHAnsi" w:hAnsiTheme="majorHAnsi" w:cstheme="majorHAnsi"/>
          <w:sz w:val="22"/>
          <w:szCs w:val="22"/>
        </w:rPr>
      </w:pPr>
      <w:r w:rsidRPr="00EE0D0F">
        <w:rPr>
          <w:rFonts w:asciiTheme="majorHAnsi" w:hAnsiTheme="majorHAnsi" w:cstheme="maj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3" w:anchor="ZeroTolerance" w:history="1">
        <w:r w:rsidRPr="00EE0D0F">
          <w:rPr>
            <w:rStyle w:val="Hyperlink"/>
            <w:rFonts w:asciiTheme="majorHAnsi" w:eastAsiaTheme="majorEastAsia" w:hAnsiTheme="majorHAnsi" w:cstheme="majorHAnsi"/>
            <w:color w:val="auto"/>
            <w:sz w:val="22"/>
            <w:szCs w:val="22"/>
            <w:lang w:eastAsia="en-GB"/>
          </w:rPr>
          <w:t>Zero Tolerance Policy</w:t>
        </w:r>
      </w:hyperlink>
      <w:r w:rsidRPr="00EE0D0F">
        <w:rPr>
          <w:rFonts w:asciiTheme="majorHAnsi" w:hAnsiTheme="majorHAnsi" w:cstheme="majorHAnsi"/>
          <w:sz w:val="22"/>
          <w:szCs w:val="22"/>
        </w:rPr>
        <w:t>.</w:t>
      </w:r>
    </w:p>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RFQ Protest</w:t>
      </w:r>
    </w:p>
    <w:p w:rsidR="00B1049B" w:rsidRPr="00EE0D0F" w:rsidRDefault="00B1049B" w:rsidP="00B1049B">
      <w:pPr>
        <w:jc w:val="both"/>
        <w:rPr>
          <w:rFonts w:asciiTheme="majorHAnsi" w:hAnsiTheme="majorHAnsi" w:cstheme="majorHAnsi"/>
          <w:b/>
          <w:sz w:val="22"/>
          <w:szCs w:val="22"/>
        </w:rPr>
      </w:pPr>
      <w:r w:rsidRPr="00EE0D0F">
        <w:rPr>
          <w:rFonts w:asciiTheme="majorHAnsi" w:hAnsiTheme="majorHAnsi" w:cstheme="majorHAnsi"/>
          <w:sz w:val="22"/>
          <w:szCs w:val="22"/>
        </w:rPr>
        <w:t xml:space="preserve">Bidder(s) perceiving that they have been unjustly or unfairly treated in connection with a solicitation, evaluation, or award of a contract may submit a complaint to the UNFPA Head of the Country Office </w:t>
      </w:r>
      <w:proofErr w:type="spellStart"/>
      <w:r w:rsidRPr="00EE0D0F">
        <w:rPr>
          <w:rFonts w:asciiTheme="majorHAnsi" w:hAnsiTheme="majorHAnsi" w:cstheme="majorHAnsi"/>
          <w:sz w:val="22"/>
          <w:szCs w:val="22"/>
          <w:highlight w:val="yellow"/>
        </w:rPr>
        <w:t>Ritsu</w:t>
      </w:r>
      <w:proofErr w:type="spellEnd"/>
      <w:r w:rsidRPr="00EE0D0F">
        <w:rPr>
          <w:rFonts w:asciiTheme="majorHAnsi" w:hAnsiTheme="majorHAnsi" w:cstheme="majorHAnsi"/>
          <w:sz w:val="22"/>
          <w:szCs w:val="22"/>
          <w:highlight w:val="yellow"/>
        </w:rPr>
        <w:t xml:space="preserve"> </w:t>
      </w:r>
      <w:proofErr w:type="spellStart"/>
      <w:r w:rsidRPr="00EE0D0F">
        <w:rPr>
          <w:rFonts w:asciiTheme="majorHAnsi" w:hAnsiTheme="majorHAnsi" w:cstheme="majorHAnsi"/>
          <w:sz w:val="22"/>
          <w:szCs w:val="22"/>
          <w:highlight w:val="yellow"/>
        </w:rPr>
        <w:t>Nacken</w:t>
      </w:r>
      <w:proofErr w:type="spellEnd"/>
      <w:r w:rsidRPr="00EE0D0F">
        <w:rPr>
          <w:rFonts w:asciiTheme="majorHAnsi" w:hAnsiTheme="majorHAnsi" w:cstheme="majorHAnsi"/>
          <w:sz w:val="22"/>
          <w:szCs w:val="22"/>
          <w:highlight w:val="yellow"/>
        </w:rPr>
        <w:t>, Representative</w:t>
      </w:r>
      <w:r w:rsidRPr="00EE0D0F">
        <w:rPr>
          <w:rFonts w:asciiTheme="majorHAnsi" w:hAnsiTheme="majorHAnsi" w:cstheme="majorHAnsi"/>
          <w:sz w:val="22"/>
          <w:szCs w:val="22"/>
        </w:rPr>
        <w:t xml:space="preserve"> at </w:t>
      </w:r>
      <w:r w:rsidRPr="00EE0D0F">
        <w:rPr>
          <w:rFonts w:asciiTheme="majorHAnsi" w:hAnsiTheme="majorHAnsi" w:cstheme="majorHAnsi"/>
          <w:sz w:val="22"/>
          <w:szCs w:val="22"/>
          <w:highlight w:val="yellow"/>
        </w:rPr>
        <w:t>nacken@unfpa.org</w:t>
      </w:r>
      <w:r w:rsidRPr="00EE0D0F">
        <w:rPr>
          <w:rFonts w:asciiTheme="majorHAnsi" w:hAnsiTheme="majorHAnsi" w:cstheme="majorHAnsi"/>
          <w:sz w:val="22"/>
          <w:szCs w:val="22"/>
        </w:rPr>
        <w:t xml:space="preserve">. Should the supplier be unsatisfied with the reply provided </w:t>
      </w:r>
      <w:r w:rsidRPr="00EE0D0F">
        <w:rPr>
          <w:rFonts w:asciiTheme="majorHAnsi" w:hAnsiTheme="majorHAnsi" w:cstheme="majorHAnsi"/>
          <w:sz w:val="22"/>
          <w:szCs w:val="22"/>
        </w:rPr>
        <w:lastRenderedPageBreak/>
        <w:t xml:space="preserve">by the UNFPA Head of the Business Unit, the supplier may contact the Chief, Procurement Services Branch at </w:t>
      </w:r>
      <w:hyperlink r:id="rId14" w:history="1">
        <w:r w:rsidRPr="00EE0D0F">
          <w:rPr>
            <w:rStyle w:val="Hyperlink"/>
            <w:rFonts w:asciiTheme="majorHAnsi" w:eastAsiaTheme="majorEastAsia" w:hAnsiTheme="majorHAnsi" w:cstheme="majorHAnsi"/>
            <w:color w:val="auto"/>
            <w:sz w:val="22"/>
            <w:szCs w:val="22"/>
          </w:rPr>
          <w:t>procurement@unfpa.org</w:t>
        </w:r>
      </w:hyperlink>
      <w:r w:rsidRPr="00EE0D0F">
        <w:rPr>
          <w:rFonts w:asciiTheme="majorHAnsi" w:hAnsiTheme="majorHAnsi" w:cstheme="majorHAnsi"/>
          <w:sz w:val="22"/>
          <w:szCs w:val="22"/>
        </w:rPr>
        <w:t>.</w:t>
      </w:r>
      <w:bookmarkStart w:id="2" w:name="_Toc368998656"/>
    </w:p>
    <w:bookmarkEnd w:id="2"/>
    <w:p w:rsidR="00B1049B" w:rsidRPr="00EE0D0F" w:rsidRDefault="00B1049B" w:rsidP="00B1049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rsidR="00B1049B" w:rsidRPr="00EE0D0F" w:rsidRDefault="00B1049B" w:rsidP="00B1049B">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EE0D0F">
        <w:rPr>
          <w:rFonts w:asciiTheme="majorHAnsi" w:hAnsiTheme="majorHAnsi" w:cstheme="majorHAnsi"/>
          <w:b/>
          <w:sz w:val="22"/>
          <w:szCs w:val="22"/>
        </w:rPr>
        <w:t>Disclaimer</w:t>
      </w: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Should any of the links in this RFQ document be unavailable or inaccessible for any reason, bidders can contact the Procurement Officer in charge of the procurement to request for them to share a PDF version of such document(s).</w:t>
      </w:r>
    </w:p>
    <w:p w:rsidR="00B1049B" w:rsidRPr="00EE0D0F" w:rsidRDefault="00B1049B" w:rsidP="00B1049B">
      <w:pPr>
        <w:pStyle w:val="Caption"/>
        <w:rPr>
          <w:rFonts w:asciiTheme="majorHAnsi" w:hAnsiTheme="majorHAnsi" w:cstheme="majorHAnsi"/>
          <w:caps/>
          <w:sz w:val="22"/>
          <w:szCs w:val="22"/>
        </w:rPr>
      </w:pPr>
      <w:r w:rsidRPr="00EE0D0F">
        <w:rPr>
          <w:rFonts w:asciiTheme="majorHAnsi" w:hAnsiTheme="majorHAnsi" w:cstheme="majorHAnsi"/>
          <w:sz w:val="22"/>
          <w:szCs w:val="22"/>
        </w:rPr>
        <w:br w:type="page"/>
      </w:r>
      <w:r w:rsidRPr="00EE0D0F">
        <w:rPr>
          <w:rFonts w:asciiTheme="majorHAnsi" w:hAnsiTheme="majorHAnsi" w:cstheme="majorHAnsi"/>
          <w:sz w:val="22"/>
          <w:szCs w:val="22"/>
        </w:rPr>
        <w:lastRenderedPageBreak/>
        <w:t xml:space="preserve">PRICE </w:t>
      </w:r>
      <w:r w:rsidRPr="00EE0D0F">
        <w:rPr>
          <w:rFonts w:asciiTheme="majorHAnsi" w:hAnsiTheme="majorHAnsi" w:cstheme="majorHAnsi"/>
          <w:caps/>
          <w:sz w:val="22"/>
          <w:szCs w:val="22"/>
        </w:rPr>
        <w:t>Quotation Form</w:t>
      </w:r>
    </w:p>
    <w:p w:rsidR="00B1049B" w:rsidRPr="00EE0D0F" w:rsidRDefault="00B1049B" w:rsidP="00B1049B">
      <w:pPr>
        <w:rPr>
          <w:rFonts w:asciiTheme="majorHAnsi" w:hAnsiTheme="majorHAnsi" w:cstheme="majorHAnsi"/>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4495"/>
        <w:gridCol w:w="4027"/>
      </w:tblGrid>
      <w:tr w:rsidR="00EE0D0F" w:rsidRPr="00EE0D0F" w:rsidTr="00A23D05">
        <w:tc>
          <w:tcPr>
            <w:tcW w:w="4495" w:type="dxa"/>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Name of Bidder:</w:t>
            </w:r>
          </w:p>
        </w:tc>
        <w:tc>
          <w:tcPr>
            <w:tcW w:w="4027" w:type="dxa"/>
            <w:vAlign w:val="center"/>
          </w:tcPr>
          <w:p w:rsidR="00B1049B" w:rsidRPr="00EE0D0F" w:rsidRDefault="00B1049B" w:rsidP="00453211">
            <w:pPr>
              <w:jc w:val="center"/>
              <w:rPr>
                <w:rFonts w:asciiTheme="majorHAnsi" w:hAnsiTheme="majorHAnsi" w:cstheme="majorHAnsi"/>
                <w:bCs/>
                <w:sz w:val="22"/>
                <w:szCs w:val="22"/>
              </w:rPr>
            </w:pPr>
          </w:p>
        </w:tc>
      </w:tr>
      <w:tr w:rsidR="00EE0D0F" w:rsidRPr="00EE0D0F" w:rsidTr="00A23D05">
        <w:tc>
          <w:tcPr>
            <w:tcW w:w="4495" w:type="dxa"/>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Date of the quotation:</w:t>
            </w:r>
          </w:p>
        </w:tc>
        <w:sdt>
          <w:sdtPr>
            <w:rPr>
              <w:rFonts w:asciiTheme="majorHAnsi" w:hAnsiTheme="majorHAnsi" w:cstheme="majorHAnsi"/>
              <w:bCs/>
              <w:sz w:val="22"/>
              <w:szCs w:val="22"/>
            </w:rPr>
            <w:id w:val="-1733144617"/>
            <w:placeholder>
              <w:docPart w:val="CA93885377D347BE8839C1F9E1F3B337"/>
            </w:placeholder>
            <w:showingPlcHdr/>
            <w:date>
              <w:dateFormat w:val="dd/MM/yyyy"/>
              <w:lid w:val="en-GB"/>
              <w:storeMappedDataAs w:val="dateTime"/>
              <w:calendar w:val="gregorian"/>
            </w:date>
          </w:sdtPr>
          <w:sdtEndPr/>
          <w:sdtContent>
            <w:tc>
              <w:tcPr>
                <w:tcW w:w="4027" w:type="dxa"/>
                <w:vAlign w:val="center"/>
              </w:tcPr>
              <w:p w:rsidR="00B1049B" w:rsidRPr="00EE0D0F" w:rsidRDefault="00B1049B" w:rsidP="00453211">
                <w:pPr>
                  <w:jc w:val="center"/>
                  <w:rPr>
                    <w:rFonts w:asciiTheme="majorHAnsi" w:hAnsiTheme="majorHAnsi" w:cstheme="majorHAnsi"/>
                    <w:bCs/>
                    <w:sz w:val="22"/>
                    <w:szCs w:val="22"/>
                  </w:rPr>
                </w:pPr>
                <w:r w:rsidRPr="00EE0D0F">
                  <w:rPr>
                    <w:rStyle w:val="PlaceholderText"/>
                    <w:rFonts w:asciiTheme="majorHAnsi" w:hAnsiTheme="majorHAnsi" w:cstheme="majorHAnsi"/>
                    <w:color w:val="auto"/>
                    <w:sz w:val="22"/>
                    <w:szCs w:val="22"/>
                  </w:rPr>
                  <w:t>Click here to enter a date.</w:t>
                </w:r>
              </w:p>
            </w:tc>
          </w:sdtContent>
        </w:sdt>
      </w:tr>
      <w:tr w:rsidR="00EE0D0F" w:rsidRPr="00EE0D0F" w:rsidTr="00A23D05">
        <w:tc>
          <w:tcPr>
            <w:tcW w:w="4495" w:type="dxa"/>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Request for quotation Nº:</w:t>
            </w:r>
          </w:p>
        </w:tc>
        <w:tc>
          <w:tcPr>
            <w:tcW w:w="4027" w:type="dxa"/>
            <w:vAlign w:val="center"/>
          </w:tcPr>
          <w:p w:rsidR="00B1049B" w:rsidRPr="00EE0D0F" w:rsidRDefault="00B1049B" w:rsidP="00D5246D">
            <w:pPr>
              <w:jc w:val="center"/>
              <w:rPr>
                <w:rFonts w:asciiTheme="majorHAnsi" w:hAnsiTheme="majorHAnsi" w:cstheme="majorHAnsi"/>
                <w:bCs/>
                <w:sz w:val="22"/>
                <w:szCs w:val="22"/>
                <w:lang w:val="es-ES"/>
              </w:rPr>
            </w:pPr>
            <w:r w:rsidRPr="00EE0D0F">
              <w:rPr>
                <w:rFonts w:asciiTheme="majorHAnsi" w:hAnsiTheme="majorHAnsi" w:cstheme="majorHAnsi"/>
                <w:sz w:val="22"/>
                <w:szCs w:val="22"/>
                <w:lang w:val="es-ES"/>
              </w:rPr>
              <w:t>UNFPA/LKA/</w:t>
            </w:r>
            <w:r w:rsidRPr="00EE0D0F">
              <w:rPr>
                <w:rFonts w:asciiTheme="majorHAnsi" w:hAnsiTheme="majorHAnsi" w:cstheme="majorHAnsi"/>
                <w:sz w:val="22"/>
                <w:szCs w:val="22"/>
                <w:highlight w:val="yellow"/>
                <w:lang w:val="es-ES"/>
              </w:rPr>
              <w:t>RFQ/</w:t>
            </w:r>
            <w:r w:rsidR="00D5246D" w:rsidRPr="00EE0D0F">
              <w:rPr>
                <w:rFonts w:asciiTheme="majorHAnsi" w:hAnsiTheme="majorHAnsi" w:cstheme="majorHAnsi"/>
                <w:sz w:val="22"/>
                <w:szCs w:val="22"/>
                <w:highlight w:val="yellow"/>
                <w:lang w:val="es-ES"/>
              </w:rPr>
              <w:t>20</w:t>
            </w:r>
            <w:r w:rsidRPr="00EE0D0F">
              <w:rPr>
                <w:rFonts w:asciiTheme="majorHAnsi" w:hAnsiTheme="majorHAnsi" w:cstheme="majorHAnsi"/>
                <w:sz w:val="22"/>
                <w:szCs w:val="22"/>
                <w:highlight w:val="yellow"/>
                <w:lang w:val="es-ES"/>
              </w:rPr>
              <w:t>20/0</w:t>
            </w:r>
            <w:r w:rsidR="00D5246D" w:rsidRPr="00EE0D0F">
              <w:rPr>
                <w:rFonts w:asciiTheme="majorHAnsi" w:hAnsiTheme="majorHAnsi" w:cstheme="majorHAnsi"/>
                <w:sz w:val="22"/>
                <w:szCs w:val="22"/>
                <w:highlight w:val="yellow"/>
                <w:lang w:val="es-ES"/>
              </w:rPr>
              <w:t>8</w:t>
            </w:r>
          </w:p>
        </w:tc>
      </w:tr>
      <w:tr w:rsidR="00EE0D0F" w:rsidRPr="00EE0D0F" w:rsidTr="00A23D05">
        <w:tc>
          <w:tcPr>
            <w:tcW w:w="4495" w:type="dxa"/>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Currency of quotation:</w:t>
            </w:r>
          </w:p>
        </w:tc>
        <w:tc>
          <w:tcPr>
            <w:tcW w:w="4027" w:type="dxa"/>
            <w:vAlign w:val="center"/>
          </w:tcPr>
          <w:p w:rsidR="00B1049B" w:rsidRPr="00EE0D0F" w:rsidRDefault="00B1049B" w:rsidP="00453211">
            <w:pPr>
              <w:jc w:val="center"/>
              <w:rPr>
                <w:rFonts w:asciiTheme="majorHAnsi" w:hAnsiTheme="majorHAnsi" w:cstheme="majorHAnsi"/>
                <w:bCs/>
                <w:sz w:val="22"/>
                <w:szCs w:val="22"/>
              </w:rPr>
            </w:pPr>
            <w:r w:rsidRPr="00EE0D0F">
              <w:rPr>
                <w:rFonts w:asciiTheme="majorHAnsi" w:hAnsiTheme="majorHAnsi" w:cstheme="majorHAnsi"/>
                <w:bCs/>
                <w:sz w:val="22"/>
                <w:szCs w:val="22"/>
              </w:rPr>
              <w:t>LKR</w:t>
            </w:r>
          </w:p>
        </w:tc>
      </w:tr>
      <w:tr w:rsidR="00EE0D0F" w:rsidRPr="00EE0D0F" w:rsidTr="00A23D05">
        <w:tc>
          <w:tcPr>
            <w:tcW w:w="4495" w:type="dxa"/>
            <w:tcBorders>
              <w:bottom w:val="single" w:sz="4" w:space="0" w:color="F2F2F2"/>
            </w:tcBorders>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 xml:space="preserve">Delivery charges based on the following 2010 Incoterm: </w:t>
            </w:r>
          </w:p>
        </w:tc>
        <w:sdt>
          <w:sdtPr>
            <w:rPr>
              <w:rFonts w:asciiTheme="majorHAnsi" w:hAnsiTheme="majorHAnsi" w:cstheme="majorHAnsi"/>
              <w:sz w:val="22"/>
              <w:szCs w:val="22"/>
            </w:rPr>
            <w:id w:val="1282994005"/>
            <w:placeholder>
              <w:docPart w:val="43E8D0DCBF2043418D369D4ED9306CBE"/>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027" w:type="dxa"/>
                <w:tcBorders>
                  <w:bottom w:val="single" w:sz="4" w:space="0" w:color="F2F2F2"/>
                </w:tcBorders>
                <w:vAlign w:val="center"/>
              </w:tcPr>
              <w:p w:rsidR="00B1049B" w:rsidRPr="00EE0D0F" w:rsidRDefault="00B1049B" w:rsidP="00453211">
                <w:pPr>
                  <w:jc w:val="center"/>
                  <w:rPr>
                    <w:rFonts w:asciiTheme="majorHAnsi" w:hAnsiTheme="majorHAnsi" w:cstheme="majorHAnsi"/>
                    <w:bCs/>
                    <w:sz w:val="22"/>
                    <w:szCs w:val="22"/>
                  </w:rPr>
                </w:pPr>
                <w:r w:rsidRPr="00EE0D0F">
                  <w:rPr>
                    <w:rStyle w:val="PlaceholderText"/>
                    <w:rFonts w:asciiTheme="majorHAnsi" w:hAnsiTheme="majorHAnsi" w:cstheme="majorHAnsi"/>
                    <w:color w:val="auto"/>
                    <w:sz w:val="22"/>
                    <w:szCs w:val="22"/>
                  </w:rPr>
                  <w:t>Choose an item.</w:t>
                </w:r>
              </w:p>
            </w:tc>
          </w:sdtContent>
        </w:sdt>
      </w:tr>
      <w:tr w:rsidR="00B1049B" w:rsidRPr="00EE0D0F" w:rsidTr="00A23D05">
        <w:tc>
          <w:tcPr>
            <w:tcW w:w="4495" w:type="dxa"/>
            <w:tcBorders>
              <w:bottom w:val="single" w:sz="4" w:space="0" w:color="F2F2F2"/>
            </w:tcBorders>
          </w:tcPr>
          <w:p w:rsidR="00B1049B" w:rsidRPr="00EE0D0F" w:rsidRDefault="00B1049B" w:rsidP="00453211">
            <w:pPr>
              <w:rPr>
                <w:rFonts w:asciiTheme="majorHAnsi" w:hAnsiTheme="majorHAnsi" w:cstheme="majorHAnsi"/>
                <w:b/>
                <w:bCs/>
                <w:sz w:val="22"/>
                <w:szCs w:val="22"/>
              </w:rPr>
            </w:pPr>
            <w:r w:rsidRPr="00EE0D0F">
              <w:rPr>
                <w:rFonts w:asciiTheme="majorHAnsi" w:hAnsiTheme="majorHAnsi" w:cstheme="majorHAnsi"/>
                <w:b/>
                <w:bCs/>
                <w:sz w:val="22"/>
                <w:szCs w:val="22"/>
              </w:rPr>
              <w:t>Validity of quotation:</w:t>
            </w:r>
          </w:p>
          <w:p w:rsidR="00B1049B" w:rsidRPr="00EE0D0F" w:rsidRDefault="00B1049B" w:rsidP="00453211">
            <w:pPr>
              <w:jc w:val="both"/>
              <w:rPr>
                <w:rFonts w:asciiTheme="majorHAnsi" w:hAnsiTheme="majorHAnsi" w:cstheme="majorHAnsi"/>
                <w:b/>
                <w:bCs/>
                <w:i/>
                <w:sz w:val="22"/>
                <w:szCs w:val="22"/>
              </w:rPr>
            </w:pPr>
            <w:r w:rsidRPr="00EE0D0F">
              <w:rPr>
                <w:rFonts w:asciiTheme="majorHAnsi" w:hAnsiTheme="majorHAnsi" w:cstheme="majorHAnsi"/>
                <w:i/>
                <w:iCs/>
                <w:sz w:val="22"/>
                <w:szCs w:val="22"/>
              </w:rPr>
              <w:t>(The quotation shall be valid for a period of at least 3 months</w:t>
            </w:r>
            <w:r w:rsidRPr="00EE0D0F">
              <w:rPr>
                <w:rFonts w:asciiTheme="majorHAnsi" w:hAnsiTheme="majorHAnsi" w:cstheme="majorHAnsi"/>
                <w:i/>
                <w:sz w:val="22"/>
                <w:szCs w:val="22"/>
              </w:rPr>
              <w:t xml:space="preserve"> </w:t>
            </w:r>
            <w:r w:rsidRPr="00EE0D0F">
              <w:rPr>
                <w:rFonts w:asciiTheme="majorHAnsi" w:hAnsiTheme="majorHAnsi" w:cstheme="majorHAnsi"/>
                <w:i/>
                <w:iCs/>
                <w:sz w:val="22"/>
                <w:szCs w:val="22"/>
              </w:rPr>
              <w:t>after the submission deadline.)</w:t>
            </w:r>
          </w:p>
        </w:tc>
        <w:tc>
          <w:tcPr>
            <w:tcW w:w="4027" w:type="dxa"/>
            <w:tcBorders>
              <w:bottom w:val="single" w:sz="4" w:space="0" w:color="F2F2F2"/>
            </w:tcBorders>
            <w:vAlign w:val="center"/>
          </w:tcPr>
          <w:p w:rsidR="00B1049B" w:rsidRPr="00EE0D0F" w:rsidRDefault="00B1049B" w:rsidP="00453211">
            <w:pPr>
              <w:jc w:val="center"/>
              <w:rPr>
                <w:rFonts w:asciiTheme="majorHAnsi" w:hAnsiTheme="majorHAnsi" w:cstheme="majorHAnsi"/>
                <w:bCs/>
                <w:sz w:val="22"/>
                <w:szCs w:val="22"/>
              </w:rPr>
            </w:pPr>
          </w:p>
        </w:tc>
      </w:tr>
    </w:tbl>
    <w:p w:rsidR="00B1049B" w:rsidRPr="00EE0D0F" w:rsidRDefault="00B1049B" w:rsidP="00B1049B">
      <w:pPr>
        <w:pStyle w:val="Title"/>
        <w:jc w:val="left"/>
        <w:rPr>
          <w:rFonts w:asciiTheme="majorHAnsi" w:hAnsiTheme="majorHAnsi" w:cstheme="majorHAnsi"/>
          <w:b w:val="0"/>
          <w:sz w:val="22"/>
          <w:szCs w:val="22"/>
          <w:u w:val="none"/>
        </w:rPr>
      </w:pPr>
    </w:p>
    <w:p w:rsidR="00B1049B" w:rsidRPr="00EE0D0F" w:rsidRDefault="00B1049B" w:rsidP="00B1049B">
      <w:pPr>
        <w:pStyle w:val="ListParagraph"/>
        <w:numPr>
          <w:ilvl w:val="0"/>
          <w:numId w:val="13"/>
        </w:numPr>
        <w:tabs>
          <w:tab w:val="num" w:pos="2160"/>
        </w:tabs>
        <w:overflowPunct w:val="0"/>
        <w:autoSpaceDE w:val="0"/>
        <w:autoSpaceDN w:val="0"/>
        <w:adjustRightInd w:val="0"/>
        <w:ind w:left="426" w:hanging="426"/>
        <w:contextualSpacing w:val="0"/>
        <w:jc w:val="both"/>
        <w:textAlignment w:val="baseline"/>
        <w:rPr>
          <w:rFonts w:asciiTheme="majorHAnsi" w:hAnsiTheme="majorHAnsi" w:cstheme="majorHAnsi"/>
          <w:sz w:val="22"/>
          <w:szCs w:val="22"/>
          <w:lang w:val="en-GB"/>
        </w:rPr>
      </w:pPr>
      <w:r w:rsidRPr="00EE0D0F">
        <w:rPr>
          <w:rFonts w:asciiTheme="majorHAnsi" w:hAnsiTheme="majorHAnsi" w:cstheme="majorHAnsi"/>
          <w:sz w:val="22"/>
          <w:szCs w:val="22"/>
          <w:lang w:val="en-GB"/>
        </w:rPr>
        <w:t xml:space="preserve">Quoted rates must be </w:t>
      </w:r>
      <w:r w:rsidRPr="00EE0D0F">
        <w:rPr>
          <w:rFonts w:asciiTheme="majorHAnsi" w:hAnsiTheme="majorHAnsi" w:cstheme="majorHAnsi"/>
          <w:b/>
          <w:sz w:val="22"/>
          <w:szCs w:val="22"/>
          <w:lang w:val="en-GB"/>
        </w:rPr>
        <w:t>exclusive of all taxes</w:t>
      </w:r>
      <w:r w:rsidRPr="00EE0D0F">
        <w:rPr>
          <w:rFonts w:asciiTheme="majorHAnsi" w:hAnsiTheme="majorHAnsi" w:cstheme="majorHAnsi"/>
          <w:sz w:val="22"/>
          <w:szCs w:val="22"/>
          <w:lang w:val="en-GB"/>
        </w:rPr>
        <w:t xml:space="preserve">, since UNFPA is exempt from taxes. </w:t>
      </w:r>
    </w:p>
    <w:p w:rsidR="00B1049B" w:rsidRPr="00EE0D0F" w:rsidRDefault="00B1049B" w:rsidP="00B1049B">
      <w:pPr>
        <w:pStyle w:val="Title"/>
        <w:jc w:val="left"/>
        <w:rPr>
          <w:rFonts w:asciiTheme="majorHAnsi" w:hAnsiTheme="majorHAnsi" w:cstheme="majorHAnsi"/>
          <w:b w:val="0"/>
          <w:sz w:val="22"/>
          <w:szCs w:val="22"/>
          <w:u w:val="none"/>
        </w:rPr>
      </w:pPr>
    </w:p>
    <w:p w:rsidR="00B1049B" w:rsidRPr="00EE0D0F" w:rsidRDefault="00B1049B" w:rsidP="00B1049B">
      <w:pPr>
        <w:jc w:val="both"/>
        <w:rPr>
          <w:rFonts w:asciiTheme="majorHAnsi" w:hAnsiTheme="majorHAnsi" w:cstheme="majorHAnsi"/>
          <w:snapToGrid w:val="0"/>
          <w:sz w:val="22"/>
          <w:szCs w:val="22"/>
          <w:lang w:val="en-GB"/>
        </w:rPr>
      </w:pPr>
      <w:r w:rsidRPr="00EE0D0F">
        <w:rPr>
          <w:rFonts w:asciiTheme="majorHAnsi" w:hAnsiTheme="majorHAnsi" w:cstheme="majorHAnsi"/>
          <w:snapToGrid w:val="0"/>
          <w:sz w:val="22"/>
          <w:szCs w:val="22"/>
          <w:highlight w:val="yellow"/>
          <w:lang w:val="en-GB"/>
        </w:rPr>
        <w:t xml:space="preserve">Example Price Schedule below: </w:t>
      </w:r>
    </w:p>
    <w:p w:rsidR="00B1049B" w:rsidRPr="00EE0D0F" w:rsidRDefault="00B1049B" w:rsidP="00B1049B">
      <w:pPr>
        <w:pStyle w:val="Title"/>
        <w:rPr>
          <w:rFonts w:asciiTheme="majorHAnsi" w:hAnsiTheme="majorHAnsi" w:cstheme="majorHAns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EE0D0F" w:rsidRPr="00EE0D0F" w:rsidTr="00DE507D">
        <w:trPr>
          <w:jc w:val="center"/>
        </w:trPr>
        <w:tc>
          <w:tcPr>
            <w:tcW w:w="648"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Item</w:t>
            </w:r>
          </w:p>
        </w:tc>
        <w:tc>
          <w:tcPr>
            <w:tcW w:w="4230"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Description</w:t>
            </w:r>
          </w:p>
        </w:tc>
        <w:tc>
          <w:tcPr>
            <w:tcW w:w="1244"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Number &amp; Description of Staff by Level</w:t>
            </w:r>
          </w:p>
        </w:tc>
        <w:tc>
          <w:tcPr>
            <w:tcW w:w="1244"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Hourly Rate</w:t>
            </w:r>
          </w:p>
        </w:tc>
        <w:tc>
          <w:tcPr>
            <w:tcW w:w="1244"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Hours to be Committed</w:t>
            </w:r>
          </w:p>
        </w:tc>
        <w:tc>
          <w:tcPr>
            <w:tcW w:w="1245" w:type="dxa"/>
            <w:tcBorders>
              <w:bottom w:val="single" w:sz="4" w:space="0" w:color="auto"/>
            </w:tcBorders>
            <w:shd w:val="clear" w:color="auto" w:fill="000080"/>
            <w:vAlign w:val="center"/>
          </w:tcPr>
          <w:p w:rsidR="00B1049B" w:rsidRPr="00EE0D0F" w:rsidRDefault="00B1049B" w:rsidP="00453211">
            <w:pPr>
              <w:jc w:val="center"/>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Total</w:t>
            </w:r>
          </w:p>
        </w:tc>
      </w:tr>
      <w:tr w:rsidR="00EE0D0F" w:rsidRPr="00EE0D0F" w:rsidTr="00DE507D">
        <w:trPr>
          <w:jc w:val="center"/>
        </w:trPr>
        <w:tc>
          <w:tcPr>
            <w:tcW w:w="9855" w:type="dxa"/>
            <w:gridSpan w:val="6"/>
            <w:shd w:val="clear" w:color="auto" w:fill="DDDDDD"/>
          </w:tcPr>
          <w:p w:rsidR="00B1049B" w:rsidRPr="00EE0D0F" w:rsidRDefault="00B1049B" w:rsidP="00B1049B">
            <w:pPr>
              <w:pStyle w:val="ListParagraph"/>
              <w:numPr>
                <w:ilvl w:val="0"/>
                <w:numId w:val="12"/>
              </w:numPr>
              <w:overflowPunct w:val="0"/>
              <w:autoSpaceDE w:val="0"/>
              <w:autoSpaceDN w:val="0"/>
              <w:adjustRightInd w:val="0"/>
              <w:contextualSpacing w:val="0"/>
              <w:textAlignment w:val="baseline"/>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Professional Fees</w:t>
            </w:r>
          </w:p>
        </w:tc>
      </w:tr>
      <w:tr w:rsidR="00EE0D0F" w:rsidRPr="00EE0D0F" w:rsidTr="00DE507D">
        <w:trPr>
          <w:jc w:val="center"/>
        </w:trPr>
        <w:tc>
          <w:tcPr>
            <w:tcW w:w="648"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4230"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5"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r>
      <w:tr w:rsidR="00EE0D0F" w:rsidRPr="00EE0D0F" w:rsidTr="00DE507D">
        <w:trPr>
          <w:jc w:val="center"/>
        </w:trPr>
        <w:tc>
          <w:tcPr>
            <w:tcW w:w="8610" w:type="dxa"/>
            <w:gridSpan w:val="5"/>
            <w:tcBorders>
              <w:bottom w:val="single" w:sz="4" w:space="0" w:color="auto"/>
            </w:tcBorders>
            <w:shd w:val="clear" w:color="auto" w:fill="auto"/>
          </w:tcPr>
          <w:p w:rsidR="00B1049B" w:rsidRPr="00EE0D0F" w:rsidRDefault="00B1049B" w:rsidP="00453211">
            <w:pPr>
              <w:jc w:val="right"/>
              <w:rPr>
                <w:rFonts w:asciiTheme="majorHAnsi" w:eastAsia="Calibri" w:hAnsiTheme="majorHAnsi" w:cstheme="majorHAnsi"/>
                <w:i/>
                <w:sz w:val="22"/>
                <w:szCs w:val="22"/>
                <w:lang w:val="en-GB"/>
              </w:rPr>
            </w:pPr>
            <w:r w:rsidRPr="00EE0D0F">
              <w:rPr>
                <w:rFonts w:asciiTheme="majorHAnsi" w:eastAsia="Calibri" w:hAnsiTheme="majorHAnsi" w:cstheme="majorHAnsi"/>
                <w:i/>
                <w:sz w:val="22"/>
                <w:szCs w:val="22"/>
                <w:lang w:val="en-GB"/>
              </w:rPr>
              <w:t>Total Professional Fees</w:t>
            </w:r>
          </w:p>
        </w:tc>
        <w:tc>
          <w:tcPr>
            <w:tcW w:w="1245" w:type="dxa"/>
            <w:tcBorders>
              <w:bottom w:val="single" w:sz="4" w:space="0" w:color="auto"/>
            </w:tcBorders>
            <w:shd w:val="clear" w:color="auto" w:fill="auto"/>
          </w:tcPr>
          <w:p w:rsidR="00B1049B" w:rsidRPr="00EE0D0F" w:rsidRDefault="00B1049B" w:rsidP="00453211">
            <w:pPr>
              <w:jc w:val="right"/>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LKR</w:t>
            </w:r>
          </w:p>
        </w:tc>
      </w:tr>
      <w:tr w:rsidR="00EE0D0F" w:rsidRPr="00EE0D0F" w:rsidTr="00DE507D">
        <w:trPr>
          <w:jc w:val="center"/>
        </w:trPr>
        <w:tc>
          <w:tcPr>
            <w:tcW w:w="9855" w:type="dxa"/>
            <w:gridSpan w:val="6"/>
            <w:shd w:val="clear" w:color="auto" w:fill="DDDDDD"/>
          </w:tcPr>
          <w:p w:rsidR="00B1049B" w:rsidRPr="00EE0D0F" w:rsidRDefault="00B1049B" w:rsidP="00B1049B">
            <w:pPr>
              <w:pStyle w:val="ListParagraph"/>
              <w:numPr>
                <w:ilvl w:val="0"/>
                <w:numId w:val="12"/>
              </w:numPr>
              <w:overflowPunct w:val="0"/>
              <w:autoSpaceDE w:val="0"/>
              <w:autoSpaceDN w:val="0"/>
              <w:adjustRightInd w:val="0"/>
              <w:contextualSpacing w:val="0"/>
              <w:jc w:val="both"/>
              <w:textAlignment w:val="baseline"/>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Out-of-Pocket expenses (if applicable)</w:t>
            </w:r>
          </w:p>
        </w:tc>
      </w:tr>
      <w:tr w:rsidR="00EE0D0F" w:rsidRPr="00EE0D0F" w:rsidTr="00DE507D">
        <w:trPr>
          <w:jc w:val="center"/>
        </w:trPr>
        <w:tc>
          <w:tcPr>
            <w:tcW w:w="648"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4230"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4"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c>
          <w:tcPr>
            <w:tcW w:w="1245" w:type="dxa"/>
            <w:shd w:val="clear" w:color="auto" w:fill="auto"/>
          </w:tcPr>
          <w:p w:rsidR="00B1049B" w:rsidRPr="00EE0D0F" w:rsidRDefault="00B1049B" w:rsidP="00453211">
            <w:pPr>
              <w:jc w:val="both"/>
              <w:rPr>
                <w:rFonts w:asciiTheme="majorHAnsi" w:eastAsia="Calibri" w:hAnsiTheme="majorHAnsi" w:cstheme="majorHAnsi"/>
                <w:sz w:val="22"/>
                <w:szCs w:val="22"/>
                <w:lang w:val="en-GB"/>
              </w:rPr>
            </w:pPr>
          </w:p>
        </w:tc>
      </w:tr>
      <w:tr w:rsidR="00EE0D0F" w:rsidRPr="00EE0D0F" w:rsidTr="00DE507D">
        <w:trPr>
          <w:jc w:val="center"/>
        </w:trPr>
        <w:tc>
          <w:tcPr>
            <w:tcW w:w="8610" w:type="dxa"/>
            <w:gridSpan w:val="5"/>
            <w:shd w:val="clear" w:color="auto" w:fill="auto"/>
          </w:tcPr>
          <w:p w:rsidR="00B1049B" w:rsidRPr="00EE0D0F" w:rsidRDefault="00B1049B" w:rsidP="00453211">
            <w:pPr>
              <w:jc w:val="right"/>
              <w:rPr>
                <w:rFonts w:asciiTheme="majorHAnsi" w:eastAsia="Calibri" w:hAnsiTheme="majorHAnsi" w:cstheme="majorHAnsi"/>
                <w:i/>
                <w:sz w:val="22"/>
                <w:szCs w:val="22"/>
                <w:lang w:val="en-GB"/>
              </w:rPr>
            </w:pPr>
            <w:r w:rsidRPr="00EE0D0F">
              <w:rPr>
                <w:rFonts w:asciiTheme="majorHAnsi" w:eastAsia="Calibri" w:hAnsiTheme="majorHAnsi" w:cstheme="majorHAnsi"/>
                <w:i/>
                <w:sz w:val="22"/>
                <w:szCs w:val="22"/>
                <w:lang w:val="en-GB"/>
              </w:rPr>
              <w:t>Total Out of Pocket Expenses</w:t>
            </w:r>
          </w:p>
        </w:tc>
        <w:tc>
          <w:tcPr>
            <w:tcW w:w="1245" w:type="dxa"/>
            <w:shd w:val="clear" w:color="auto" w:fill="auto"/>
          </w:tcPr>
          <w:p w:rsidR="00B1049B" w:rsidRPr="00EE0D0F" w:rsidRDefault="00B1049B" w:rsidP="00453211">
            <w:pPr>
              <w:jc w:val="right"/>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LKR</w:t>
            </w:r>
          </w:p>
        </w:tc>
      </w:tr>
      <w:tr w:rsidR="00B1049B" w:rsidRPr="00EE0D0F" w:rsidTr="00DE507D">
        <w:trPr>
          <w:jc w:val="center"/>
        </w:trPr>
        <w:tc>
          <w:tcPr>
            <w:tcW w:w="8610" w:type="dxa"/>
            <w:gridSpan w:val="5"/>
            <w:shd w:val="clear" w:color="auto" w:fill="auto"/>
          </w:tcPr>
          <w:p w:rsidR="00B1049B" w:rsidRPr="00EE0D0F" w:rsidRDefault="00B1049B" w:rsidP="00453211">
            <w:pPr>
              <w:jc w:val="right"/>
              <w:rPr>
                <w:rFonts w:asciiTheme="majorHAnsi" w:eastAsia="Calibri" w:hAnsiTheme="majorHAnsi" w:cstheme="majorHAnsi"/>
                <w:b/>
                <w:i/>
                <w:sz w:val="22"/>
                <w:szCs w:val="22"/>
                <w:lang w:val="en-GB"/>
              </w:rPr>
            </w:pPr>
            <w:r w:rsidRPr="00EE0D0F">
              <w:rPr>
                <w:rFonts w:asciiTheme="majorHAnsi" w:eastAsia="Calibri" w:hAnsiTheme="majorHAnsi" w:cstheme="majorHAnsi"/>
                <w:b/>
                <w:i/>
                <w:sz w:val="22"/>
                <w:szCs w:val="22"/>
                <w:lang w:val="en-GB"/>
              </w:rPr>
              <w:t xml:space="preserve">Total Contract Price </w:t>
            </w:r>
          </w:p>
          <w:p w:rsidR="00B1049B" w:rsidRPr="00EE0D0F" w:rsidRDefault="00B1049B" w:rsidP="00453211">
            <w:pPr>
              <w:jc w:val="right"/>
              <w:rPr>
                <w:rFonts w:asciiTheme="majorHAnsi" w:eastAsia="Calibri" w:hAnsiTheme="majorHAnsi" w:cstheme="majorHAnsi"/>
                <w:i/>
                <w:sz w:val="22"/>
                <w:szCs w:val="22"/>
                <w:lang w:val="en-GB"/>
              </w:rPr>
            </w:pPr>
            <w:r w:rsidRPr="00EE0D0F">
              <w:rPr>
                <w:rFonts w:asciiTheme="majorHAnsi" w:eastAsia="Calibri" w:hAnsiTheme="majorHAnsi" w:cstheme="majorHAnsi"/>
                <w:i/>
                <w:sz w:val="22"/>
                <w:szCs w:val="22"/>
                <w:lang w:val="en-GB"/>
              </w:rPr>
              <w:t>(Professional Fees + Out of Pocket Expenses)</w:t>
            </w:r>
          </w:p>
        </w:tc>
        <w:tc>
          <w:tcPr>
            <w:tcW w:w="1245" w:type="dxa"/>
            <w:shd w:val="clear" w:color="auto" w:fill="auto"/>
            <w:vAlign w:val="center"/>
          </w:tcPr>
          <w:p w:rsidR="00B1049B" w:rsidRPr="00EE0D0F" w:rsidRDefault="00B1049B" w:rsidP="00453211">
            <w:pPr>
              <w:jc w:val="right"/>
              <w:rPr>
                <w:rFonts w:asciiTheme="majorHAnsi" w:eastAsia="Calibri" w:hAnsiTheme="majorHAnsi" w:cstheme="majorHAnsi"/>
                <w:sz w:val="22"/>
                <w:szCs w:val="22"/>
                <w:lang w:val="en-GB"/>
              </w:rPr>
            </w:pPr>
            <w:r w:rsidRPr="00EE0D0F">
              <w:rPr>
                <w:rFonts w:asciiTheme="majorHAnsi" w:eastAsia="Calibri" w:hAnsiTheme="majorHAnsi" w:cstheme="majorHAnsi"/>
                <w:sz w:val="22"/>
                <w:szCs w:val="22"/>
                <w:lang w:val="en-GB"/>
              </w:rPr>
              <w:t>LKR</w:t>
            </w:r>
          </w:p>
        </w:tc>
      </w:tr>
    </w:tbl>
    <w:p w:rsidR="00B1049B" w:rsidRPr="00EE0D0F" w:rsidRDefault="00B1049B" w:rsidP="00B1049B">
      <w:pPr>
        <w:rPr>
          <w:rFonts w:asciiTheme="majorHAnsi" w:hAnsiTheme="majorHAnsi" w:cstheme="majorHAnsi"/>
          <w:b/>
          <w:bCs/>
          <w:sz w:val="22"/>
          <w:szCs w:val="22"/>
        </w:rPr>
      </w:pPr>
    </w:p>
    <w:p w:rsidR="00B1049B" w:rsidRPr="00EE0D0F" w:rsidRDefault="00B1049B" w:rsidP="00B1049B">
      <w:pPr>
        <w:tabs>
          <w:tab w:val="left" w:pos="-180"/>
          <w:tab w:val="right" w:pos="1980"/>
          <w:tab w:val="left" w:pos="2160"/>
          <w:tab w:val="left" w:pos="4320"/>
        </w:tabs>
        <w:rPr>
          <w:rFonts w:asciiTheme="majorHAnsi" w:hAnsiTheme="majorHAnsi" w:cstheme="majorHAnsi"/>
          <w:b/>
          <w:bCs/>
          <w:sz w:val="22"/>
          <w:szCs w:val="22"/>
        </w:rPr>
      </w:pPr>
      <w:r w:rsidRPr="00EE0D0F">
        <w:rPr>
          <w:rFonts w:asciiTheme="majorHAnsi" w:hAnsiTheme="majorHAnsi" w:cstheme="majorHAnsi"/>
          <w:b/>
          <w:bCs/>
          <w:noProof/>
          <w:sz w:val="22"/>
          <w:szCs w:val="22"/>
        </w:rPr>
        <mc:AlternateContent>
          <mc:Choice Requires="wps">
            <w:drawing>
              <wp:anchor distT="0" distB="0" distL="114300" distR="114300" simplePos="0" relativeHeight="251659264" behindDoc="0" locked="0" layoutInCell="1" allowOverlap="1" wp14:anchorId="67BF5B62" wp14:editId="3321B4B1">
                <wp:simplePos x="0" y="0"/>
                <wp:positionH relativeFrom="column">
                  <wp:posOffset>0</wp:posOffset>
                </wp:positionH>
                <wp:positionV relativeFrom="paragraph">
                  <wp:posOffset>45085</wp:posOffset>
                </wp:positionV>
                <wp:extent cx="6179820" cy="600075"/>
                <wp:effectExtent l="0" t="0" r="1143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049B" w:rsidRDefault="00B1049B" w:rsidP="00B1049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F5B62" id="_x0000_t202" coordsize="21600,21600" o:spt="202" path="m,l,21600r21600,l21600,xe">
                <v:stroke joinstyle="miter"/>
                <v:path gradientshapeok="t" o:connecttype="rect"/>
              </v:shapetype>
              <v:shape id="Text Box 5" o:spid="_x0000_s1026" type="#_x0000_t202" style="position:absolute;margin-left:0;margin-top:3.55pt;width:486.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" filled="f">
                <v:textbox>
                  <w:txbxContent>
                    <w:p w:rsidR="00B1049B" w:rsidRDefault="00B1049B" w:rsidP="00B1049B">
                      <w:pPr>
                        <w:rPr>
                          <w:i/>
                          <w:iCs/>
                        </w:rPr>
                      </w:pPr>
                      <w:r w:rsidRPr="007162E2">
                        <w:rPr>
                          <w:rFonts w:ascii="Calibri" w:hAnsi="Calibri" w:cs="Calibri"/>
                          <w:i/>
                          <w:iCs/>
                        </w:rPr>
                        <w:t>Vendor’s Comments</w:t>
                      </w:r>
                      <w:r>
                        <w:rPr>
                          <w:i/>
                          <w:iCs/>
                        </w:rPr>
                        <w:t>:</w:t>
                      </w:r>
                    </w:p>
                  </w:txbxContent>
                </v:textbox>
              </v:shape>
            </w:pict>
          </mc:Fallback>
        </mc:AlternateContent>
      </w:r>
    </w:p>
    <w:p w:rsidR="00B1049B" w:rsidRPr="00EE0D0F" w:rsidRDefault="00B1049B" w:rsidP="00B1049B">
      <w:pPr>
        <w:tabs>
          <w:tab w:val="left" w:pos="-180"/>
          <w:tab w:val="right" w:pos="1980"/>
          <w:tab w:val="left" w:pos="2160"/>
          <w:tab w:val="left" w:pos="4320"/>
        </w:tabs>
        <w:rPr>
          <w:rFonts w:asciiTheme="majorHAnsi" w:hAnsiTheme="majorHAnsi" w:cstheme="majorHAnsi"/>
          <w:b/>
          <w:bCs/>
          <w:sz w:val="22"/>
          <w:szCs w:val="22"/>
        </w:rPr>
      </w:pPr>
    </w:p>
    <w:p w:rsidR="00B1049B" w:rsidRPr="00EE0D0F" w:rsidRDefault="00B1049B" w:rsidP="00B1049B">
      <w:pPr>
        <w:tabs>
          <w:tab w:val="left" w:pos="-180"/>
          <w:tab w:val="right" w:pos="1980"/>
          <w:tab w:val="left" w:pos="2160"/>
          <w:tab w:val="left" w:pos="4320"/>
        </w:tabs>
        <w:rPr>
          <w:rFonts w:asciiTheme="majorHAnsi" w:hAnsiTheme="majorHAnsi" w:cstheme="majorHAnsi"/>
          <w:b/>
          <w:bCs/>
          <w:sz w:val="22"/>
          <w:szCs w:val="22"/>
        </w:rPr>
      </w:pPr>
    </w:p>
    <w:p w:rsidR="00B1049B" w:rsidRPr="00EE0D0F" w:rsidRDefault="00B1049B" w:rsidP="00B1049B">
      <w:pPr>
        <w:tabs>
          <w:tab w:val="left" w:pos="-180"/>
          <w:tab w:val="right" w:pos="1980"/>
          <w:tab w:val="left" w:pos="2160"/>
          <w:tab w:val="left" w:pos="4320"/>
        </w:tabs>
        <w:rPr>
          <w:rFonts w:asciiTheme="majorHAnsi" w:hAnsiTheme="majorHAnsi" w:cstheme="majorHAnsi"/>
          <w:b/>
          <w:bCs/>
          <w:sz w:val="22"/>
          <w:szCs w:val="22"/>
        </w:rPr>
      </w:pPr>
    </w:p>
    <w:p w:rsidR="00B1049B" w:rsidRPr="00EE0D0F" w:rsidRDefault="00B1049B" w:rsidP="00B1049B">
      <w:pPr>
        <w:tabs>
          <w:tab w:val="left" w:pos="-180"/>
          <w:tab w:val="right" w:pos="1980"/>
          <w:tab w:val="left" w:pos="2160"/>
          <w:tab w:val="left" w:pos="4320"/>
        </w:tabs>
        <w:rPr>
          <w:rFonts w:asciiTheme="majorHAnsi" w:hAnsiTheme="majorHAnsi" w:cstheme="majorHAnsi"/>
          <w:b/>
          <w:bCs/>
          <w:sz w:val="22"/>
          <w:szCs w:val="22"/>
        </w:rPr>
      </w:pPr>
    </w:p>
    <w:p w:rsidR="00B1049B" w:rsidRPr="00EE0D0F" w:rsidRDefault="00B1049B" w:rsidP="00B1049B">
      <w:pPr>
        <w:pStyle w:val="ListParagraph"/>
        <w:tabs>
          <w:tab w:val="left" w:pos="851"/>
        </w:tabs>
        <w:spacing w:line="276" w:lineRule="auto"/>
        <w:ind w:left="0"/>
        <w:jc w:val="both"/>
        <w:rPr>
          <w:rFonts w:asciiTheme="majorHAnsi" w:hAnsiTheme="majorHAnsi" w:cstheme="majorHAnsi"/>
          <w:sz w:val="22"/>
          <w:szCs w:val="22"/>
        </w:rPr>
      </w:pPr>
      <w:r w:rsidRPr="00EE0D0F">
        <w:rPr>
          <w:rFonts w:asciiTheme="majorHAnsi" w:hAnsiTheme="majorHAnsi" w:cstheme="majorHAnsi"/>
          <w:sz w:val="22"/>
          <w:szCs w:val="22"/>
        </w:rPr>
        <w:t>I hereby certify that the company mentioned above, which I am duly authorized to sign for, has reviewed RFQ UNFPA/LKA</w:t>
      </w:r>
      <w:r w:rsidRPr="00EE0D0F">
        <w:rPr>
          <w:rFonts w:asciiTheme="majorHAnsi" w:hAnsiTheme="majorHAnsi" w:cstheme="majorHAnsi"/>
          <w:sz w:val="22"/>
          <w:szCs w:val="22"/>
          <w:highlight w:val="yellow"/>
        </w:rPr>
        <w:t>/RFQ/</w:t>
      </w:r>
      <w:r w:rsidR="00D5246D" w:rsidRPr="00EE0D0F">
        <w:rPr>
          <w:rFonts w:asciiTheme="majorHAnsi" w:hAnsiTheme="majorHAnsi" w:cstheme="majorHAnsi"/>
          <w:sz w:val="22"/>
          <w:szCs w:val="22"/>
          <w:highlight w:val="yellow"/>
        </w:rPr>
        <w:t>20</w:t>
      </w:r>
      <w:r w:rsidRPr="00EE0D0F">
        <w:rPr>
          <w:rFonts w:asciiTheme="majorHAnsi" w:hAnsiTheme="majorHAnsi" w:cstheme="majorHAnsi"/>
          <w:sz w:val="22"/>
          <w:szCs w:val="22"/>
          <w:highlight w:val="yellow"/>
        </w:rPr>
        <w:t>20</w:t>
      </w:r>
      <w:r w:rsidRPr="00EE0D0F">
        <w:rPr>
          <w:rFonts w:asciiTheme="majorHAnsi" w:hAnsiTheme="majorHAnsi" w:cstheme="majorHAnsi"/>
          <w:sz w:val="22"/>
          <w:szCs w:val="22"/>
        </w:rPr>
        <w:t>/</w:t>
      </w:r>
      <w:r w:rsidRPr="00EE0D0F">
        <w:rPr>
          <w:rFonts w:asciiTheme="majorHAnsi" w:hAnsiTheme="majorHAnsi" w:cstheme="majorHAnsi"/>
          <w:sz w:val="22"/>
          <w:szCs w:val="22"/>
          <w:highlight w:val="yellow"/>
        </w:rPr>
        <w:t>0</w:t>
      </w:r>
      <w:r w:rsidR="00D5246D" w:rsidRPr="00EE0D0F">
        <w:rPr>
          <w:rFonts w:asciiTheme="majorHAnsi" w:hAnsiTheme="majorHAnsi" w:cstheme="majorHAnsi"/>
          <w:sz w:val="22"/>
          <w:szCs w:val="22"/>
          <w:highlight w:val="yellow"/>
        </w:rPr>
        <w:t>8</w:t>
      </w:r>
      <w:r w:rsidRPr="00EE0D0F">
        <w:rPr>
          <w:rFonts w:asciiTheme="majorHAnsi" w:hAnsiTheme="majorHAnsi" w:cstheme="majorHAnsi"/>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EE0D0F" w:rsidRPr="00EE0D0F" w:rsidTr="00453211">
        <w:tc>
          <w:tcPr>
            <w:tcW w:w="4927" w:type="dxa"/>
            <w:shd w:val="clear" w:color="auto" w:fill="auto"/>
            <w:vAlign w:val="center"/>
          </w:tcPr>
          <w:p w:rsidR="00B1049B" w:rsidRPr="00EE0D0F" w:rsidRDefault="00B1049B" w:rsidP="00453211">
            <w:pPr>
              <w:tabs>
                <w:tab w:val="left" w:pos="-180"/>
                <w:tab w:val="right" w:pos="1980"/>
                <w:tab w:val="left" w:pos="2160"/>
                <w:tab w:val="left" w:pos="4320"/>
              </w:tabs>
              <w:rPr>
                <w:rFonts w:asciiTheme="majorHAnsi" w:eastAsia="Calibri" w:hAnsiTheme="majorHAnsi" w:cstheme="majorHAnsi"/>
                <w:bCs/>
                <w:sz w:val="22"/>
                <w:szCs w:val="22"/>
              </w:rPr>
            </w:pPr>
          </w:p>
          <w:p w:rsidR="00B1049B" w:rsidRPr="00EE0D0F" w:rsidRDefault="00B1049B" w:rsidP="00453211">
            <w:pPr>
              <w:tabs>
                <w:tab w:val="left" w:pos="-180"/>
                <w:tab w:val="right" w:pos="1980"/>
                <w:tab w:val="left" w:pos="2160"/>
                <w:tab w:val="left" w:pos="4320"/>
              </w:tabs>
              <w:rPr>
                <w:rFonts w:asciiTheme="majorHAnsi" w:eastAsia="Calibri" w:hAnsiTheme="majorHAnsi" w:cstheme="majorHAnsi"/>
                <w:bCs/>
                <w:sz w:val="22"/>
                <w:szCs w:val="22"/>
              </w:rPr>
            </w:pPr>
          </w:p>
          <w:p w:rsidR="00B1049B" w:rsidRPr="00EE0D0F" w:rsidRDefault="00B1049B" w:rsidP="00453211">
            <w:pPr>
              <w:tabs>
                <w:tab w:val="left" w:pos="-180"/>
                <w:tab w:val="right" w:pos="1980"/>
                <w:tab w:val="left" w:pos="2160"/>
                <w:tab w:val="left" w:pos="4320"/>
              </w:tabs>
              <w:rPr>
                <w:rFonts w:asciiTheme="majorHAnsi" w:eastAsia="Calibri" w:hAnsiTheme="majorHAnsi" w:cstheme="majorHAnsi"/>
                <w:bCs/>
                <w:sz w:val="22"/>
                <w:szCs w:val="22"/>
              </w:rPr>
            </w:pPr>
          </w:p>
        </w:tc>
        <w:sdt>
          <w:sdtPr>
            <w:rPr>
              <w:rFonts w:asciiTheme="majorHAnsi" w:eastAsia="Calibri" w:hAnsiTheme="majorHAnsi" w:cstheme="majorHAnsi"/>
              <w:bCs/>
              <w:sz w:val="22"/>
              <w:szCs w:val="22"/>
            </w:rPr>
            <w:id w:val="-200556520"/>
            <w:placeholder>
              <w:docPart w:val="D70754406F1F42328D2906FDEDCF1939"/>
            </w:placeholder>
            <w:showingPlcHdr/>
            <w:date>
              <w:dateFormat w:val="dd/MM/yyyy"/>
              <w:lid w:val="en-GB"/>
              <w:storeMappedDataAs w:val="dateTime"/>
              <w:calendar w:val="gregorian"/>
            </w:date>
          </w:sdtPr>
          <w:sdtEndPr/>
          <w:sdtContent>
            <w:tc>
              <w:tcPr>
                <w:tcW w:w="2464" w:type="dxa"/>
                <w:vAlign w:val="center"/>
              </w:tcPr>
              <w:p w:rsidR="00B1049B" w:rsidRPr="00EE0D0F" w:rsidRDefault="00B1049B" w:rsidP="00453211">
                <w:pPr>
                  <w:tabs>
                    <w:tab w:val="left" w:pos="-180"/>
                    <w:tab w:val="right" w:pos="1980"/>
                    <w:tab w:val="left" w:pos="2160"/>
                    <w:tab w:val="left" w:pos="4320"/>
                  </w:tabs>
                  <w:jc w:val="center"/>
                  <w:rPr>
                    <w:rFonts w:asciiTheme="majorHAnsi" w:eastAsia="Calibri" w:hAnsiTheme="majorHAnsi" w:cstheme="majorHAnsi"/>
                    <w:bCs/>
                    <w:sz w:val="22"/>
                    <w:szCs w:val="22"/>
                  </w:rPr>
                </w:pPr>
                <w:r w:rsidRPr="00EE0D0F">
                  <w:rPr>
                    <w:rStyle w:val="PlaceholderText"/>
                    <w:rFonts w:asciiTheme="majorHAnsi" w:eastAsiaTheme="minorHAnsi" w:hAnsiTheme="majorHAnsi" w:cstheme="majorHAnsi"/>
                    <w:color w:val="auto"/>
                    <w:sz w:val="22"/>
                    <w:szCs w:val="22"/>
                  </w:rPr>
                  <w:t>Click here to enter a date.</w:t>
                </w:r>
              </w:p>
            </w:tc>
          </w:sdtContent>
        </w:sdt>
        <w:tc>
          <w:tcPr>
            <w:tcW w:w="2464" w:type="dxa"/>
            <w:vAlign w:val="center"/>
          </w:tcPr>
          <w:p w:rsidR="00B1049B" w:rsidRPr="00EE0D0F" w:rsidRDefault="00B1049B" w:rsidP="00453211">
            <w:pPr>
              <w:tabs>
                <w:tab w:val="left" w:pos="-180"/>
                <w:tab w:val="right" w:pos="1980"/>
                <w:tab w:val="left" w:pos="2160"/>
                <w:tab w:val="left" w:pos="4320"/>
              </w:tabs>
              <w:rPr>
                <w:rFonts w:asciiTheme="majorHAnsi" w:eastAsia="Calibri" w:hAnsiTheme="majorHAnsi" w:cstheme="majorHAnsi"/>
                <w:bCs/>
                <w:sz w:val="22"/>
                <w:szCs w:val="22"/>
              </w:rPr>
            </w:pPr>
          </w:p>
        </w:tc>
      </w:tr>
      <w:tr w:rsidR="00B1049B" w:rsidRPr="00EE0D0F" w:rsidTr="00453211">
        <w:tc>
          <w:tcPr>
            <w:tcW w:w="4927" w:type="dxa"/>
            <w:shd w:val="clear" w:color="auto" w:fill="auto"/>
            <w:vAlign w:val="center"/>
          </w:tcPr>
          <w:p w:rsidR="00B1049B" w:rsidRPr="00EE0D0F" w:rsidRDefault="00B1049B" w:rsidP="00453211">
            <w:pPr>
              <w:tabs>
                <w:tab w:val="left" w:pos="-180"/>
                <w:tab w:val="right" w:pos="1980"/>
                <w:tab w:val="left" w:pos="2160"/>
                <w:tab w:val="left" w:pos="4320"/>
              </w:tabs>
              <w:jc w:val="center"/>
              <w:rPr>
                <w:rFonts w:asciiTheme="majorHAnsi" w:eastAsia="Calibri" w:hAnsiTheme="majorHAnsi" w:cstheme="majorHAnsi"/>
                <w:bCs/>
                <w:sz w:val="22"/>
                <w:szCs w:val="22"/>
              </w:rPr>
            </w:pPr>
            <w:r w:rsidRPr="00EE0D0F">
              <w:rPr>
                <w:rFonts w:asciiTheme="majorHAnsi" w:eastAsia="Calibri" w:hAnsiTheme="majorHAnsi" w:cstheme="majorHAnsi"/>
                <w:bCs/>
                <w:sz w:val="22"/>
                <w:szCs w:val="22"/>
              </w:rPr>
              <w:t>Name and title</w:t>
            </w:r>
          </w:p>
        </w:tc>
        <w:tc>
          <w:tcPr>
            <w:tcW w:w="4928" w:type="dxa"/>
            <w:gridSpan w:val="2"/>
            <w:vAlign w:val="center"/>
          </w:tcPr>
          <w:p w:rsidR="00B1049B" w:rsidRPr="00EE0D0F" w:rsidRDefault="00B1049B" w:rsidP="00453211">
            <w:pPr>
              <w:tabs>
                <w:tab w:val="left" w:pos="-180"/>
                <w:tab w:val="right" w:pos="1980"/>
                <w:tab w:val="left" w:pos="2160"/>
                <w:tab w:val="left" w:pos="4320"/>
              </w:tabs>
              <w:jc w:val="center"/>
              <w:rPr>
                <w:rFonts w:asciiTheme="majorHAnsi" w:eastAsia="Calibri" w:hAnsiTheme="majorHAnsi" w:cstheme="majorHAnsi"/>
                <w:bCs/>
                <w:sz w:val="22"/>
                <w:szCs w:val="22"/>
              </w:rPr>
            </w:pPr>
            <w:r w:rsidRPr="00EE0D0F">
              <w:rPr>
                <w:rFonts w:asciiTheme="majorHAnsi" w:eastAsia="Calibri" w:hAnsiTheme="majorHAnsi" w:cstheme="majorHAnsi"/>
                <w:bCs/>
                <w:sz w:val="22"/>
                <w:szCs w:val="22"/>
              </w:rPr>
              <w:t>Date and place</w:t>
            </w:r>
          </w:p>
        </w:tc>
      </w:tr>
    </w:tbl>
    <w:p w:rsidR="00981E68" w:rsidRPr="00EE0D0F" w:rsidRDefault="00981E68">
      <w:pPr>
        <w:tabs>
          <w:tab w:val="left" w:pos="-180"/>
          <w:tab w:val="right" w:pos="1980"/>
          <w:tab w:val="left" w:pos="2160"/>
          <w:tab w:val="left" w:pos="4320"/>
        </w:tabs>
        <w:rPr>
          <w:rFonts w:asciiTheme="majorHAnsi" w:eastAsia="Calibri" w:hAnsiTheme="majorHAnsi" w:cstheme="majorHAnsi"/>
          <w:b/>
          <w:sz w:val="22"/>
          <w:szCs w:val="22"/>
        </w:rPr>
      </w:pPr>
    </w:p>
    <w:p w:rsidR="00981E68" w:rsidRPr="00EE0D0F" w:rsidRDefault="00981E68">
      <w:pPr>
        <w:tabs>
          <w:tab w:val="left" w:pos="-180"/>
          <w:tab w:val="right" w:pos="1980"/>
          <w:tab w:val="left" w:pos="2160"/>
          <w:tab w:val="left" w:pos="4320"/>
        </w:tabs>
        <w:rPr>
          <w:rFonts w:asciiTheme="majorHAnsi" w:eastAsia="Calibri" w:hAnsiTheme="majorHAnsi" w:cstheme="majorHAnsi"/>
          <w:b/>
          <w:sz w:val="22"/>
          <w:szCs w:val="22"/>
        </w:rPr>
      </w:pPr>
    </w:p>
    <w:p w:rsidR="00981E68" w:rsidRPr="00EE0D0F" w:rsidRDefault="00981E68">
      <w:pPr>
        <w:rPr>
          <w:rFonts w:asciiTheme="majorHAnsi" w:eastAsia="Calibri" w:hAnsiTheme="majorHAnsi" w:cstheme="majorHAnsi"/>
          <w:b/>
          <w:sz w:val="22"/>
          <w:szCs w:val="22"/>
        </w:rPr>
      </w:pPr>
    </w:p>
    <w:p w:rsidR="00981E68" w:rsidRPr="00EE0D0F" w:rsidRDefault="00A4075D">
      <w:pPr>
        <w:jc w:val="center"/>
        <w:rPr>
          <w:rFonts w:asciiTheme="majorHAnsi" w:eastAsia="Calibri" w:hAnsiTheme="majorHAnsi" w:cstheme="majorHAnsi"/>
          <w:b/>
          <w:sz w:val="22"/>
          <w:szCs w:val="22"/>
        </w:rPr>
      </w:pPr>
      <w:r w:rsidRPr="00EE0D0F">
        <w:rPr>
          <w:rFonts w:asciiTheme="majorHAnsi" w:eastAsia="Calibri" w:hAnsiTheme="majorHAnsi" w:cstheme="majorHAnsi"/>
          <w:b/>
          <w:sz w:val="22"/>
          <w:szCs w:val="22"/>
        </w:rPr>
        <w:t>ANNEX I:</w:t>
      </w:r>
    </w:p>
    <w:p w:rsidR="00981E68" w:rsidRPr="00EE0D0F" w:rsidRDefault="00A4075D">
      <w:pPr>
        <w:jc w:val="center"/>
        <w:rPr>
          <w:rFonts w:asciiTheme="majorHAnsi" w:eastAsia="Calibri" w:hAnsiTheme="majorHAnsi" w:cstheme="majorHAnsi"/>
          <w:b/>
          <w:sz w:val="22"/>
          <w:szCs w:val="22"/>
        </w:rPr>
      </w:pPr>
      <w:r w:rsidRPr="00EE0D0F">
        <w:rPr>
          <w:rFonts w:asciiTheme="majorHAnsi" w:eastAsia="Calibri" w:hAnsiTheme="majorHAnsi" w:cstheme="majorHAnsi"/>
          <w:b/>
          <w:sz w:val="22"/>
          <w:szCs w:val="22"/>
        </w:rPr>
        <w:t>General Conditions of Contracts:</w:t>
      </w:r>
    </w:p>
    <w:p w:rsidR="00981E68" w:rsidRPr="00EE0D0F" w:rsidRDefault="00A4075D">
      <w:pPr>
        <w:jc w:val="center"/>
        <w:rPr>
          <w:rFonts w:asciiTheme="majorHAnsi" w:eastAsia="Calibri" w:hAnsiTheme="majorHAnsi" w:cstheme="majorHAnsi"/>
          <w:b/>
          <w:sz w:val="22"/>
          <w:szCs w:val="22"/>
        </w:rPr>
      </w:pPr>
      <w:r w:rsidRPr="00EE0D0F">
        <w:rPr>
          <w:rFonts w:asciiTheme="majorHAnsi" w:eastAsia="Calibri" w:hAnsiTheme="majorHAnsi" w:cstheme="majorHAnsi"/>
          <w:b/>
          <w:sz w:val="22"/>
          <w:szCs w:val="22"/>
        </w:rPr>
        <w:t>De Minimis Contracts</w:t>
      </w:r>
    </w:p>
    <w:p w:rsidR="00981E68" w:rsidRPr="00EE0D0F" w:rsidRDefault="00981E68">
      <w:pPr>
        <w:rPr>
          <w:rFonts w:asciiTheme="majorHAnsi" w:eastAsia="Calibri" w:hAnsiTheme="majorHAnsi" w:cstheme="majorHAnsi"/>
          <w:sz w:val="22"/>
          <w:szCs w:val="22"/>
        </w:rPr>
      </w:pPr>
    </w:p>
    <w:p w:rsidR="00981E68" w:rsidRPr="00EE0D0F" w:rsidRDefault="00981E68">
      <w:pPr>
        <w:tabs>
          <w:tab w:val="left" w:pos="7020"/>
        </w:tabs>
        <w:rPr>
          <w:rFonts w:asciiTheme="majorHAnsi" w:eastAsia="Calibri" w:hAnsiTheme="majorHAnsi" w:cstheme="majorHAnsi"/>
          <w:sz w:val="22"/>
          <w:szCs w:val="22"/>
        </w:rPr>
      </w:pPr>
    </w:p>
    <w:p w:rsidR="00981E68" w:rsidRPr="00EE0D0F" w:rsidRDefault="00A4075D">
      <w:pPr>
        <w:tabs>
          <w:tab w:val="left" w:pos="7020"/>
        </w:tabs>
        <w:rPr>
          <w:rFonts w:asciiTheme="majorHAnsi" w:eastAsia="Calibri" w:hAnsiTheme="majorHAnsi" w:cstheme="majorHAnsi"/>
          <w:sz w:val="22"/>
          <w:szCs w:val="22"/>
        </w:rPr>
      </w:pPr>
      <w:r w:rsidRPr="00EE0D0F">
        <w:rPr>
          <w:rFonts w:asciiTheme="majorHAnsi" w:eastAsia="Calibri" w:hAnsiTheme="majorHAnsi" w:cstheme="majorHAnsi"/>
          <w:sz w:val="22"/>
          <w:szCs w:val="22"/>
        </w:rPr>
        <w:t xml:space="preserve">This Request for Quotation is subject to UNFPA’s General Conditions of Contract: De Minimis Contracts, which are available in: </w:t>
      </w:r>
      <w:hyperlink r:id="rId15">
        <w:r w:rsidRPr="00EE0D0F">
          <w:rPr>
            <w:rFonts w:asciiTheme="majorHAnsi" w:eastAsia="Calibri" w:hAnsiTheme="majorHAnsi" w:cstheme="majorHAnsi"/>
            <w:sz w:val="22"/>
            <w:szCs w:val="22"/>
            <w:u w:val="single"/>
          </w:rPr>
          <w:t>English,</w:t>
        </w:r>
      </w:hyperlink>
      <w:r w:rsidRPr="00EE0D0F">
        <w:rPr>
          <w:rFonts w:asciiTheme="majorHAnsi" w:eastAsia="Calibri" w:hAnsiTheme="majorHAnsi" w:cstheme="majorHAnsi"/>
          <w:sz w:val="22"/>
          <w:szCs w:val="22"/>
        </w:rPr>
        <w:t xml:space="preserve"> </w:t>
      </w:r>
      <w:hyperlink r:id="rId16">
        <w:r w:rsidRPr="00EE0D0F">
          <w:rPr>
            <w:rFonts w:asciiTheme="majorHAnsi" w:eastAsia="Calibri" w:hAnsiTheme="majorHAnsi" w:cstheme="majorHAnsi"/>
            <w:sz w:val="22"/>
            <w:szCs w:val="22"/>
            <w:u w:val="single"/>
          </w:rPr>
          <w:t>Spanish</w:t>
        </w:r>
      </w:hyperlink>
      <w:r w:rsidRPr="00EE0D0F">
        <w:rPr>
          <w:rFonts w:asciiTheme="majorHAnsi" w:eastAsia="Calibri" w:hAnsiTheme="majorHAnsi" w:cstheme="majorHAnsi"/>
          <w:sz w:val="22"/>
          <w:szCs w:val="22"/>
        </w:rPr>
        <w:t xml:space="preserve"> and </w:t>
      </w:r>
      <w:hyperlink r:id="rId17">
        <w:r w:rsidRPr="00EE0D0F">
          <w:rPr>
            <w:rFonts w:asciiTheme="majorHAnsi" w:eastAsia="Calibri" w:hAnsiTheme="majorHAnsi" w:cstheme="majorHAnsi"/>
            <w:sz w:val="22"/>
            <w:szCs w:val="22"/>
            <w:u w:val="single"/>
          </w:rPr>
          <w:t>French</w:t>
        </w:r>
      </w:hyperlink>
    </w:p>
    <w:p w:rsidR="00981E68" w:rsidRPr="00EE0D0F" w:rsidRDefault="00981E68">
      <w:pPr>
        <w:tabs>
          <w:tab w:val="left" w:pos="7020"/>
        </w:tabs>
        <w:rPr>
          <w:rFonts w:asciiTheme="majorHAnsi" w:eastAsia="Calibri" w:hAnsiTheme="majorHAnsi" w:cstheme="majorHAnsi"/>
          <w:sz w:val="22"/>
          <w:szCs w:val="22"/>
        </w:rPr>
      </w:pPr>
    </w:p>
    <w:p w:rsidR="00981E68" w:rsidRPr="00EE0D0F" w:rsidRDefault="00981E68">
      <w:pPr>
        <w:tabs>
          <w:tab w:val="left" w:pos="7020"/>
        </w:tabs>
        <w:rPr>
          <w:rFonts w:asciiTheme="majorHAnsi" w:eastAsia="Calibri" w:hAnsiTheme="majorHAnsi" w:cstheme="majorHAnsi"/>
          <w:sz w:val="22"/>
          <w:szCs w:val="22"/>
        </w:rPr>
      </w:pPr>
    </w:p>
    <w:p w:rsidR="00981E68" w:rsidRPr="00EE0D0F" w:rsidRDefault="00981E6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ajorHAnsi" w:eastAsia="Calibri" w:hAnsiTheme="majorHAnsi" w:cstheme="majorHAnsi"/>
          <w:b/>
          <w:sz w:val="22"/>
          <w:szCs w:val="22"/>
        </w:rPr>
      </w:pPr>
    </w:p>
    <w:sectPr w:rsidR="00981E68" w:rsidRPr="00EE0D0F" w:rsidSect="000D22B2">
      <w:headerReference w:type="default" r:id="rId18"/>
      <w:footerReference w:type="even" r:id="rId19"/>
      <w:footerReference w:type="default" r:id="rId20"/>
      <w:headerReference w:type="first" r:id="rId21"/>
      <w:footerReference w:type="first" r:id="rId22"/>
      <w:pgSz w:w="12240" w:h="15840"/>
      <w:pgMar w:top="1296" w:right="1440" w:bottom="129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8B" w:rsidRDefault="0053458B">
      <w:r>
        <w:separator/>
      </w:r>
    </w:p>
  </w:endnote>
  <w:endnote w:type="continuationSeparator" w:id="0">
    <w:p w:rsidR="0053458B" w:rsidRDefault="0053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68" w:rsidRDefault="00A4075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981E68" w:rsidRDefault="00981E6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68" w:rsidRDefault="00A4075D">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9F22A6">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9F22A6">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p w:rsidR="00981E68" w:rsidRDefault="00A4075D">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rsidR="00981E68" w:rsidRDefault="00981E68">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5E" w:rsidRDefault="002F305E" w:rsidP="002F305E">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rsidR="002F305E" w:rsidRDefault="002F30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8B" w:rsidRDefault="0053458B">
      <w:r>
        <w:separator/>
      </w:r>
    </w:p>
  </w:footnote>
  <w:footnote w:type="continuationSeparator" w:id="0">
    <w:p w:rsidR="0053458B" w:rsidRDefault="0053458B">
      <w:r>
        <w:continuationSeparator/>
      </w:r>
    </w:p>
  </w:footnote>
  <w:footnote w:id="1">
    <w:p w:rsidR="00B1049B" w:rsidRDefault="00B1049B" w:rsidP="00B1049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68" w:rsidRDefault="00981E68">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3"/>
      <w:tblW w:w="9842" w:type="dxa"/>
      <w:tblBorders>
        <w:insideH w:val="single" w:sz="4" w:space="0" w:color="000000"/>
      </w:tblBorders>
      <w:tblLayout w:type="fixed"/>
      <w:tblLook w:val="0400" w:firstRow="0" w:lastRow="0" w:firstColumn="0" w:lastColumn="0" w:noHBand="0" w:noVBand="1"/>
    </w:tblPr>
    <w:tblGrid>
      <w:gridCol w:w="4921"/>
      <w:gridCol w:w="4921"/>
    </w:tblGrid>
    <w:tr w:rsidR="00981E68" w:rsidTr="000D22B2">
      <w:trPr>
        <w:trHeight w:val="1067"/>
      </w:trPr>
      <w:tc>
        <w:tcPr>
          <w:tcW w:w="4921" w:type="dxa"/>
          <w:shd w:val="clear" w:color="auto" w:fill="auto"/>
        </w:tcPr>
        <w:p w:rsidR="00981E68" w:rsidRDefault="00A4075D">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7A81EF1F" wp14:editId="65BF77CA">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21" w:type="dxa"/>
          <w:shd w:val="clear" w:color="auto" w:fill="auto"/>
        </w:tcPr>
        <w:p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202, </w:t>
          </w:r>
          <w:proofErr w:type="spellStart"/>
          <w:r>
            <w:rPr>
              <w:rFonts w:ascii="Calibri" w:eastAsia="Calibri" w:hAnsi="Calibri" w:cs="Calibri"/>
              <w:color w:val="000000"/>
              <w:sz w:val="18"/>
              <w:szCs w:val="18"/>
            </w:rPr>
            <w:t>Bauddhaloka</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Mawatha</w:t>
          </w:r>
          <w:proofErr w:type="spellEnd"/>
          <w:r>
            <w:rPr>
              <w:rFonts w:ascii="Calibri" w:eastAsia="Calibri" w:hAnsi="Calibri" w:cs="Calibri"/>
              <w:color w:val="000000"/>
              <w:sz w:val="18"/>
              <w:szCs w:val="18"/>
            </w:rPr>
            <w:t>, Colombo 7, Sri Lanka</w:t>
          </w:r>
        </w:p>
        <w:p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r>
            <w:rPr>
              <w:rFonts w:ascii="Calibri" w:eastAsia="Calibri" w:hAnsi="Calibri" w:cs="Calibri"/>
              <w:i/>
              <w:color w:val="000000"/>
              <w:sz w:val="18"/>
              <w:szCs w:val="18"/>
            </w:rPr>
            <w:t>srilanka.office@unfpa.org</w:t>
          </w:r>
        </w:p>
        <w:p w:rsidR="00981E68" w:rsidRDefault="005D7F91" w:rsidP="005D7F91">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2" w:history="1">
            <w:r>
              <w:rPr>
                <w:rStyle w:val="Hyperlink"/>
              </w:rPr>
              <w:t>https://srilanka.unfpa.org/</w:t>
            </w:r>
          </w:hyperlink>
          <w:r>
            <w:rPr>
              <w:rFonts w:ascii="Calibri" w:eastAsia="Calibri" w:hAnsi="Calibri" w:cs="Calibri"/>
              <w:color w:val="000000"/>
              <w:sz w:val="18"/>
              <w:szCs w:val="18"/>
            </w:rPr>
            <w:t xml:space="preserve"> </w:t>
          </w:r>
        </w:p>
      </w:tc>
    </w:tr>
  </w:tbl>
  <w:p w:rsidR="00981E68" w:rsidRDefault="00981E68" w:rsidP="000D22B2">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5E" w:rsidRDefault="002F305E" w:rsidP="002F305E">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3"/>
      <w:tblW w:w="9990" w:type="dxa"/>
      <w:tblBorders>
        <w:insideH w:val="single" w:sz="4" w:space="0" w:color="000000"/>
      </w:tblBorders>
      <w:tblLayout w:type="fixed"/>
      <w:tblLook w:val="0400" w:firstRow="0" w:lastRow="0" w:firstColumn="0" w:lastColumn="0" w:noHBand="0" w:noVBand="1"/>
    </w:tblPr>
    <w:tblGrid>
      <w:gridCol w:w="4995"/>
      <w:gridCol w:w="4995"/>
    </w:tblGrid>
    <w:tr w:rsidR="002F305E" w:rsidTr="00F472D8">
      <w:trPr>
        <w:trHeight w:val="809"/>
      </w:trPr>
      <w:tc>
        <w:tcPr>
          <w:tcW w:w="4995" w:type="dxa"/>
          <w:shd w:val="clear" w:color="auto" w:fill="auto"/>
        </w:tcPr>
        <w:p w:rsidR="002F305E" w:rsidRDefault="002F305E" w:rsidP="002F305E">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72B8926E" wp14:editId="2DD686FD">
                <wp:extent cx="971550" cy="457200"/>
                <wp:effectExtent l="0" t="0" r="0" b="0"/>
                <wp:docPr id="3"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202, </w:t>
          </w:r>
          <w:proofErr w:type="spellStart"/>
          <w:r>
            <w:rPr>
              <w:rFonts w:ascii="Calibri" w:eastAsia="Calibri" w:hAnsi="Calibri" w:cs="Calibri"/>
              <w:color w:val="000000"/>
              <w:sz w:val="18"/>
              <w:szCs w:val="18"/>
            </w:rPr>
            <w:t>Bauddhaloka</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Mawatha</w:t>
          </w:r>
          <w:proofErr w:type="spellEnd"/>
          <w:r>
            <w:rPr>
              <w:rFonts w:ascii="Calibri" w:eastAsia="Calibri" w:hAnsi="Calibri" w:cs="Calibri"/>
              <w:color w:val="000000"/>
              <w:sz w:val="18"/>
              <w:szCs w:val="18"/>
            </w:rPr>
            <w:t>, Colombo 7, Sri Lanka</w:t>
          </w:r>
        </w:p>
        <w:p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r>
            <w:rPr>
              <w:rFonts w:ascii="Calibri" w:eastAsia="Calibri" w:hAnsi="Calibri" w:cs="Calibri"/>
              <w:i/>
              <w:color w:val="000000"/>
              <w:sz w:val="18"/>
              <w:szCs w:val="18"/>
            </w:rPr>
            <w:t>srilanka.office@unfpa.org</w:t>
          </w:r>
        </w:p>
        <w:p w:rsidR="002F305E" w:rsidRDefault="002F305E" w:rsidP="002F305E">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2" w:history="1">
            <w:r>
              <w:rPr>
                <w:rStyle w:val="Hyperlink"/>
              </w:rPr>
              <w:t>https://srilanka.unfpa.org/</w:t>
            </w:r>
          </w:hyperlink>
          <w:r>
            <w:rPr>
              <w:rFonts w:ascii="Calibri" w:eastAsia="Calibri" w:hAnsi="Calibri" w:cs="Calibri"/>
              <w:color w:val="000000"/>
              <w:sz w:val="18"/>
              <w:szCs w:val="18"/>
            </w:rPr>
            <w:t xml:space="preserve"> </w:t>
          </w:r>
        </w:p>
      </w:tc>
    </w:tr>
  </w:tbl>
  <w:p w:rsidR="002F305E" w:rsidRDefault="002F305E" w:rsidP="002F30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AD1"/>
    <w:multiLevelType w:val="multilevel"/>
    <w:tmpl w:val="40B27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C506D"/>
    <w:multiLevelType w:val="multilevel"/>
    <w:tmpl w:val="6D7C945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04FC6145"/>
    <w:multiLevelType w:val="multilevel"/>
    <w:tmpl w:val="C0E0CEDA"/>
    <w:lvl w:ilvl="0">
      <w:start w:val="1"/>
      <w:numFmt w:val="bullet"/>
      <w:lvlText w:val="●"/>
      <w:lvlJc w:val="left"/>
      <w:pPr>
        <w:ind w:left="787" w:hanging="360"/>
      </w:pPr>
      <w:rPr>
        <w:rFonts w:ascii="Noto Sans Symbols" w:eastAsia="Noto Sans Symbols" w:hAnsi="Noto Sans Symbols" w:cs="Noto Sans Symbols"/>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3" w15:restartNumberingAfterBreak="0">
    <w:nsid w:val="05791442"/>
    <w:multiLevelType w:val="multilevel"/>
    <w:tmpl w:val="A0E297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C0F02"/>
    <w:multiLevelType w:val="multilevel"/>
    <w:tmpl w:val="F0F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52C44"/>
    <w:multiLevelType w:val="hybridMultilevel"/>
    <w:tmpl w:val="C504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335A2"/>
    <w:multiLevelType w:val="multilevel"/>
    <w:tmpl w:val="82F0A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342C8"/>
    <w:multiLevelType w:val="multilevel"/>
    <w:tmpl w:val="729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5748B"/>
    <w:multiLevelType w:val="multilevel"/>
    <w:tmpl w:val="85FC915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FDD5D6B"/>
    <w:multiLevelType w:val="multilevel"/>
    <w:tmpl w:val="4AF0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0C7D3F"/>
    <w:multiLevelType w:val="multilevel"/>
    <w:tmpl w:val="56A43A3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27088E"/>
    <w:multiLevelType w:val="hybridMultilevel"/>
    <w:tmpl w:val="B68CB0EE"/>
    <w:lvl w:ilvl="0" w:tplc="C74C24BE">
      <w:start w:val="3"/>
      <w:numFmt w:val="upperRoman"/>
      <w:lvlText w:val="%1."/>
      <w:lvlJc w:val="righ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206AE"/>
    <w:multiLevelType w:val="multilevel"/>
    <w:tmpl w:val="F140D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152DC"/>
    <w:multiLevelType w:val="multilevel"/>
    <w:tmpl w:val="09F07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2F0D57"/>
    <w:multiLevelType w:val="hybridMultilevel"/>
    <w:tmpl w:val="027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92028"/>
    <w:multiLevelType w:val="multilevel"/>
    <w:tmpl w:val="C45C7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
  </w:num>
  <w:num w:numId="5">
    <w:abstractNumId w:val="3"/>
  </w:num>
  <w:num w:numId="6">
    <w:abstractNumId w:val="16"/>
  </w:num>
  <w:num w:numId="7">
    <w:abstractNumId w:val="6"/>
  </w:num>
  <w:num w:numId="8">
    <w:abstractNumId w:val="10"/>
  </w:num>
  <w:num w:numId="9">
    <w:abstractNumId w:val="13"/>
  </w:num>
  <w:num w:numId="10">
    <w:abstractNumId w:val="14"/>
  </w:num>
  <w:num w:numId="11">
    <w:abstractNumId w:val="12"/>
  </w:num>
  <w:num w:numId="12">
    <w:abstractNumId w:val="7"/>
  </w:num>
  <w:num w:numId="13">
    <w:abstractNumId w:val="20"/>
  </w:num>
  <w:num w:numId="14">
    <w:abstractNumId w:val="8"/>
  </w:num>
  <w:num w:numId="15">
    <w:abstractNumId w:val="15"/>
  </w:num>
  <w:num w:numId="16">
    <w:abstractNumId w:val="5"/>
  </w:num>
  <w:num w:numId="17">
    <w:abstractNumId w:val="1"/>
  </w:num>
  <w:num w:numId="18">
    <w:abstractNumId w:val="9"/>
  </w:num>
  <w:num w:numId="19">
    <w:abstractNumId w:val="1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68"/>
    <w:rsid w:val="00025E41"/>
    <w:rsid w:val="00075C25"/>
    <w:rsid w:val="000D22B2"/>
    <w:rsid w:val="001513AA"/>
    <w:rsid w:val="00163216"/>
    <w:rsid w:val="001A3131"/>
    <w:rsid w:val="001B1A38"/>
    <w:rsid w:val="00216E81"/>
    <w:rsid w:val="00251ADA"/>
    <w:rsid w:val="002D5AE3"/>
    <w:rsid w:val="002F07F7"/>
    <w:rsid w:val="002F305E"/>
    <w:rsid w:val="00304485"/>
    <w:rsid w:val="003802CE"/>
    <w:rsid w:val="00507BB3"/>
    <w:rsid w:val="0053458B"/>
    <w:rsid w:val="00593626"/>
    <w:rsid w:val="005D7F91"/>
    <w:rsid w:val="00610BF7"/>
    <w:rsid w:val="006B77EF"/>
    <w:rsid w:val="007615AA"/>
    <w:rsid w:val="00791A27"/>
    <w:rsid w:val="007B3609"/>
    <w:rsid w:val="007F0DC1"/>
    <w:rsid w:val="008B52D0"/>
    <w:rsid w:val="00981E68"/>
    <w:rsid w:val="009A1D1D"/>
    <w:rsid w:val="009F22A6"/>
    <w:rsid w:val="009F3D11"/>
    <w:rsid w:val="00A23D05"/>
    <w:rsid w:val="00A4075D"/>
    <w:rsid w:val="00B03613"/>
    <w:rsid w:val="00B1049B"/>
    <w:rsid w:val="00B2145E"/>
    <w:rsid w:val="00B24BF0"/>
    <w:rsid w:val="00C61CBA"/>
    <w:rsid w:val="00D44EAB"/>
    <w:rsid w:val="00D5246D"/>
    <w:rsid w:val="00D7477A"/>
    <w:rsid w:val="00DE507D"/>
    <w:rsid w:val="00EE0D0F"/>
    <w:rsid w:val="00F472D8"/>
    <w:rsid w:val="00F56324"/>
    <w:rsid w:val="00F617D0"/>
    <w:rsid w:val="00F6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F4B0"/>
  <w15:docId w15:val="{51418FAE-2EE4-4871-BB0C-A22D5588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40"/>
      <w:outlineLvl w:val="3"/>
    </w:pPr>
    <w:rPr>
      <w:rFonts w:ascii="Cambria" w:eastAsia="Cambria" w:hAnsi="Cambria" w:cs="Cambria"/>
      <w:i/>
      <w:color w:val="244061"/>
      <w:sz w:val="22"/>
      <w:szCs w:val="22"/>
    </w:rPr>
  </w:style>
  <w:style w:type="paragraph" w:styleId="Heading5">
    <w:name w:val="heading 5"/>
    <w:basedOn w:val="Normal"/>
    <w:next w:val="Normal"/>
    <w:pPr>
      <w:keepNext/>
      <w:keepLines/>
      <w:spacing w:before="40"/>
      <w:outlineLvl w:val="4"/>
    </w:pPr>
    <w:rPr>
      <w:rFonts w:ascii="Cambria" w:eastAsia="Cambria" w:hAnsi="Cambria" w:cs="Cambria"/>
      <w:color w:val="244061"/>
      <w:sz w:val="22"/>
      <w:szCs w:val="22"/>
    </w:rPr>
  </w:style>
  <w:style w:type="paragraph" w:styleId="Heading6">
    <w:name w:val="heading 6"/>
    <w:basedOn w:val="Normal"/>
    <w:next w:val="Normal"/>
    <w:pPr>
      <w:keepNext/>
      <w:keepLines/>
      <w:spacing w:before="40"/>
      <w:outlineLvl w:val="5"/>
    </w:pPr>
    <w:rPr>
      <w:rFonts w:ascii="Cambria" w:eastAsia="Cambria" w:hAnsi="Cambria" w:cs="Cambria"/>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24"/>
      <w:szCs w:val="24"/>
      <w:u w:val="single"/>
    </w:rPr>
  </w:style>
  <w:style w:type="paragraph" w:styleId="Subtitle">
    <w:name w:val="Subtitle"/>
    <w:basedOn w:val="Normal"/>
    <w:next w:val="Normal"/>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7F91"/>
    <w:pPr>
      <w:tabs>
        <w:tab w:val="center" w:pos="4680"/>
        <w:tab w:val="right" w:pos="9360"/>
      </w:tabs>
    </w:pPr>
  </w:style>
  <w:style w:type="character" w:customStyle="1" w:styleId="HeaderChar">
    <w:name w:val="Header Char"/>
    <w:basedOn w:val="DefaultParagraphFont"/>
    <w:link w:val="Header"/>
    <w:uiPriority w:val="99"/>
    <w:rsid w:val="005D7F91"/>
  </w:style>
  <w:style w:type="paragraph" w:styleId="Footer">
    <w:name w:val="footer"/>
    <w:basedOn w:val="Normal"/>
    <w:link w:val="FooterChar"/>
    <w:uiPriority w:val="99"/>
    <w:unhideWhenUsed/>
    <w:rsid w:val="005D7F91"/>
    <w:pPr>
      <w:tabs>
        <w:tab w:val="center" w:pos="4680"/>
        <w:tab w:val="right" w:pos="9360"/>
      </w:tabs>
    </w:pPr>
  </w:style>
  <w:style w:type="character" w:customStyle="1" w:styleId="FooterChar">
    <w:name w:val="Footer Char"/>
    <w:basedOn w:val="DefaultParagraphFont"/>
    <w:link w:val="Footer"/>
    <w:uiPriority w:val="99"/>
    <w:rsid w:val="005D7F91"/>
  </w:style>
  <w:style w:type="character" w:styleId="Hyperlink">
    <w:name w:val="Hyperlink"/>
    <w:basedOn w:val="DefaultParagraphFont"/>
    <w:uiPriority w:val="99"/>
    <w:unhideWhenUsed/>
    <w:rsid w:val="005D7F91"/>
    <w:rPr>
      <w:color w:val="0000FF"/>
      <w:u w:val="single"/>
    </w:rPr>
  </w:style>
  <w:style w:type="paragraph" w:styleId="ListParagraph">
    <w:name w:val="List Paragraph"/>
    <w:basedOn w:val="Normal"/>
    <w:link w:val="ListParagraphChar"/>
    <w:uiPriority w:val="34"/>
    <w:qFormat/>
    <w:rsid w:val="00791A27"/>
    <w:pPr>
      <w:ind w:left="720"/>
      <w:contextualSpacing/>
    </w:pPr>
  </w:style>
  <w:style w:type="paragraph" w:customStyle="1" w:styleId="letter">
    <w:name w:val="letter"/>
    <w:basedOn w:val="Normal"/>
    <w:rsid w:val="001A313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customStyle="1" w:styleId="Figure1">
    <w:name w:val="Figure_1"/>
    <w:link w:val="Figure1Char"/>
    <w:autoRedefine/>
    <w:rsid w:val="001A3131"/>
    <w:pPr>
      <w:overflowPunct w:val="0"/>
      <w:autoSpaceDE w:val="0"/>
      <w:autoSpaceDN w:val="0"/>
      <w:adjustRightInd w:val="0"/>
      <w:spacing w:before="60" w:after="60"/>
      <w:textAlignment w:val="baseline"/>
    </w:pPr>
    <w:rPr>
      <w:rFonts w:ascii="Calibri" w:hAnsi="Calibri"/>
      <w:bCs/>
      <w:sz w:val="22"/>
      <w:szCs w:val="22"/>
      <w:lang w:val="en-GB"/>
    </w:rPr>
  </w:style>
  <w:style w:type="character" w:customStyle="1" w:styleId="Figure1Char">
    <w:name w:val="Figure_1 Char"/>
    <w:link w:val="Figure1"/>
    <w:locked/>
    <w:rsid w:val="001A3131"/>
    <w:rPr>
      <w:rFonts w:ascii="Calibri" w:hAnsi="Calibri"/>
      <w:bCs/>
      <w:sz w:val="22"/>
      <w:szCs w:val="22"/>
      <w:lang w:val="en-GB"/>
    </w:rPr>
  </w:style>
  <w:style w:type="character" w:customStyle="1" w:styleId="ListParagraphChar">
    <w:name w:val="List Paragraph Char"/>
    <w:link w:val="ListParagraph"/>
    <w:uiPriority w:val="34"/>
    <w:locked/>
    <w:rsid w:val="001A3131"/>
  </w:style>
  <w:style w:type="character" w:customStyle="1" w:styleId="TitleChar">
    <w:name w:val="Title Char"/>
    <w:link w:val="Title"/>
    <w:locked/>
    <w:rsid w:val="00B1049B"/>
    <w:rPr>
      <w:b/>
      <w:sz w:val="24"/>
      <w:szCs w:val="24"/>
      <w:u w:val="single"/>
    </w:rPr>
  </w:style>
  <w:style w:type="paragraph" w:styleId="Caption">
    <w:name w:val="caption"/>
    <w:basedOn w:val="Normal"/>
    <w:next w:val="Normal"/>
    <w:qFormat/>
    <w:rsid w:val="00B1049B"/>
    <w:pPr>
      <w:jc w:val="center"/>
    </w:pPr>
    <w:rPr>
      <w:b/>
      <w:sz w:val="28"/>
    </w:rPr>
  </w:style>
  <w:style w:type="paragraph" w:styleId="FootnoteText">
    <w:name w:val="footnote text"/>
    <w:aliases w:val="ft,ADB,single space"/>
    <w:basedOn w:val="Normal"/>
    <w:link w:val="FootnoteTextChar"/>
    <w:uiPriority w:val="99"/>
    <w:rsid w:val="00B1049B"/>
  </w:style>
  <w:style w:type="character" w:customStyle="1" w:styleId="FootnoteTextChar">
    <w:name w:val="Footnote Text Char"/>
    <w:aliases w:val="ft Char,ADB Char,single space Char"/>
    <w:basedOn w:val="DefaultParagraphFont"/>
    <w:link w:val="FootnoteText"/>
    <w:uiPriority w:val="99"/>
    <w:rsid w:val="00B1049B"/>
  </w:style>
  <w:style w:type="character" w:styleId="FootnoteReference">
    <w:name w:val="footnote reference"/>
    <w:aliases w:val="4_G,Footnotes refss,Footnote Ref,16 Point,Superscript 6 Point,ftref,Footnote Refernece,Appel note de bas de p.,[0],Texto de nota al pie,referencia nota al pie,BVI fnr,Footnote text"/>
    <w:uiPriority w:val="99"/>
    <w:rsid w:val="00B1049B"/>
    <w:rPr>
      <w:vertAlign w:val="superscript"/>
    </w:rPr>
  </w:style>
  <w:style w:type="character" w:styleId="PlaceholderText">
    <w:name w:val="Placeholder Text"/>
    <w:uiPriority w:val="99"/>
    <w:semiHidden/>
    <w:rsid w:val="00B1049B"/>
    <w:rPr>
      <w:color w:val="808080"/>
    </w:rPr>
  </w:style>
  <w:style w:type="paragraph" w:customStyle="1" w:styleId="Default">
    <w:name w:val="Default"/>
    <w:rsid w:val="00B104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nage@unfpa.org" TargetMode="Externa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nfpa.org/about-us" TargetMode="Externa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FR_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SP_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resources/fraud-policy-2009"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unfpa.org/resources/unfpa-general-conditions-de-minimis-contracts" TargetMode="External"/><Relationship Id="rId23" Type="http://schemas.openxmlformats.org/officeDocument/2006/relationships/fontTable" Target="fontTable.xml"/><Relationship Id="rId10" Type="http://schemas.openxmlformats.org/officeDocument/2006/relationships/hyperlink" Target="http://www.unfpa.org/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P9tSGcvvUwwqpWZBA" TargetMode="External"/><Relationship Id="rId14" Type="http://schemas.openxmlformats.org/officeDocument/2006/relationships/hyperlink" Target="mailto:procurement@unfpa.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s://srilanka.unfpa.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srilank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93885377D347BE8839C1F9E1F3B337"/>
        <w:category>
          <w:name w:val="General"/>
          <w:gallery w:val="placeholder"/>
        </w:category>
        <w:types>
          <w:type w:val="bbPlcHdr"/>
        </w:types>
        <w:behaviors>
          <w:behavior w:val="content"/>
        </w:behaviors>
        <w:guid w:val="{38AE1A05-01C1-456A-8894-57124E749F60}"/>
      </w:docPartPr>
      <w:docPartBody>
        <w:p w:rsidR="007C1508" w:rsidRDefault="007116E6" w:rsidP="007116E6">
          <w:pPr>
            <w:pStyle w:val="CA93885377D347BE8839C1F9E1F3B337"/>
          </w:pPr>
          <w:r w:rsidRPr="004F557D">
            <w:rPr>
              <w:rStyle w:val="PlaceholderText"/>
            </w:rPr>
            <w:t>Click here to enter a date.</w:t>
          </w:r>
        </w:p>
      </w:docPartBody>
    </w:docPart>
    <w:docPart>
      <w:docPartPr>
        <w:name w:val="43E8D0DCBF2043418D369D4ED9306CBE"/>
        <w:category>
          <w:name w:val="General"/>
          <w:gallery w:val="placeholder"/>
        </w:category>
        <w:types>
          <w:type w:val="bbPlcHdr"/>
        </w:types>
        <w:behaviors>
          <w:behavior w:val="content"/>
        </w:behaviors>
        <w:guid w:val="{E1E80776-2E57-4FA9-94CE-0A9FD8AFEF49}"/>
      </w:docPartPr>
      <w:docPartBody>
        <w:p w:rsidR="007C1508" w:rsidRDefault="007116E6" w:rsidP="007116E6">
          <w:pPr>
            <w:pStyle w:val="43E8D0DCBF2043418D369D4ED9306CBE"/>
          </w:pPr>
          <w:r w:rsidRPr="004F557D">
            <w:rPr>
              <w:rStyle w:val="PlaceholderText"/>
            </w:rPr>
            <w:t>Choose an item.</w:t>
          </w:r>
        </w:p>
      </w:docPartBody>
    </w:docPart>
    <w:docPart>
      <w:docPartPr>
        <w:name w:val="D70754406F1F42328D2906FDEDCF1939"/>
        <w:category>
          <w:name w:val="General"/>
          <w:gallery w:val="placeholder"/>
        </w:category>
        <w:types>
          <w:type w:val="bbPlcHdr"/>
        </w:types>
        <w:behaviors>
          <w:behavior w:val="content"/>
        </w:behaviors>
        <w:guid w:val="{4D09DB92-E3D9-4FE4-8880-70D71275A54F}"/>
      </w:docPartPr>
      <w:docPartBody>
        <w:p w:rsidR="007C1508" w:rsidRDefault="007116E6" w:rsidP="007116E6">
          <w:pPr>
            <w:pStyle w:val="D70754406F1F42328D2906FDEDCF1939"/>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E6"/>
    <w:rsid w:val="000E6947"/>
    <w:rsid w:val="00111104"/>
    <w:rsid w:val="00223FE8"/>
    <w:rsid w:val="0023058F"/>
    <w:rsid w:val="007116E6"/>
    <w:rsid w:val="007305C8"/>
    <w:rsid w:val="007C1508"/>
    <w:rsid w:val="00C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16E6"/>
    <w:rPr>
      <w:color w:val="808080"/>
    </w:rPr>
  </w:style>
  <w:style w:type="paragraph" w:customStyle="1" w:styleId="CA93885377D347BE8839C1F9E1F3B337">
    <w:name w:val="CA93885377D347BE8839C1F9E1F3B337"/>
    <w:rsid w:val="007116E6"/>
  </w:style>
  <w:style w:type="paragraph" w:customStyle="1" w:styleId="43E8D0DCBF2043418D369D4ED9306CBE">
    <w:name w:val="43E8D0DCBF2043418D369D4ED9306CBE"/>
    <w:rsid w:val="007116E6"/>
  </w:style>
  <w:style w:type="paragraph" w:customStyle="1" w:styleId="D70754406F1F42328D2906FDEDCF1939">
    <w:name w:val="D70754406F1F42328D2906FDEDCF1939"/>
    <w:rsid w:val="00711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Geetha</cp:lastModifiedBy>
  <cp:revision>5</cp:revision>
  <dcterms:created xsi:type="dcterms:W3CDTF">2020-08-20T06:16:00Z</dcterms:created>
  <dcterms:modified xsi:type="dcterms:W3CDTF">2020-09-03T06:34:00Z</dcterms:modified>
</cp:coreProperties>
</file>