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2B45E" w14:textId="2616EAC7" w:rsidR="00782483" w:rsidRPr="007162E2" w:rsidRDefault="00782483" w:rsidP="00782483">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E12DC3">
        <w:rPr>
          <w:rFonts w:ascii="Calibri" w:hAnsi="Calibri" w:cs="Calibri"/>
          <w:i/>
          <w:sz w:val="22"/>
          <w:szCs w:val="22"/>
          <w:highlight w:val="yellow"/>
        </w:rPr>
        <w:t>December</w:t>
      </w:r>
      <w:r w:rsidRPr="00B60E94">
        <w:rPr>
          <w:rFonts w:ascii="Calibri" w:hAnsi="Calibri" w:cs="Calibri"/>
          <w:i/>
          <w:sz w:val="22"/>
          <w:szCs w:val="22"/>
          <w:highlight w:val="yellow"/>
        </w:rPr>
        <w:t>,</w:t>
      </w:r>
      <w:r w:rsidR="00E12DC3">
        <w:rPr>
          <w:rFonts w:ascii="Calibri" w:hAnsi="Calibri" w:cs="Calibri"/>
          <w:i/>
          <w:sz w:val="22"/>
          <w:szCs w:val="22"/>
          <w:highlight w:val="yellow"/>
        </w:rPr>
        <w:t>1</w:t>
      </w:r>
      <w:r w:rsidR="00AC524F">
        <w:rPr>
          <w:rFonts w:ascii="Calibri" w:hAnsi="Calibri" w:cs="Calibri"/>
          <w:i/>
          <w:sz w:val="22"/>
          <w:szCs w:val="22"/>
          <w:highlight w:val="yellow"/>
        </w:rPr>
        <w:t>8</w:t>
      </w:r>
      <w:r w:rsidRPr="00B60E94">
        <w:rPr>
          <w:rFonts w:ascii="Calibri" w:hAnsi="Calibri" w:cs="Calibri"/>
          <w:i/>
          <w:sz w:val="22"/>
          <w:szCs w:val="22"/>
          <w:highlight w:val="yellow"/>
        </w:rPr>
        <w:t xml:space="preserve">, </w:t>
      </w:r>
      <w:r w:rsidR="00D03583">
        <w:rPr>
          <w:rFonts w:ascii="Calibri" w:hAnsi="Calibri" w:cs="Calibri"/>
          <w:i/>
          <w:sz w:val="22"/>
          <w:szCs w:val="22"/>
          <w:highlight w:val="yellow"/>
        </w:rPr>
        <w:t>2020</w:t>
      </w:r>
    </w:p>
    <w:p w14:paraId="220E3170" w14:textId="77777777"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14:paraId="158B6171" w14:textId="46A03228"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RFQ Nº UNFPA/</w:t>
      </w:r>
      <w:r w:rsidR="00C00F77">
        <w:rPr>
          <w:rFonts w:ascii="Calibri" w:hAnsi="Calibri" w:cs="Calibri"/>
          <w:sz w:val="26"/>
          <w:szCs w:val="26"/>
          <w:highlight w:val="yellow"/>
        </w:rPr>
        <w:t>LKA</w:t>
      </w:r>
      <w:r w:rsidRPr="00782483">
        <w:rPr>
          <w:rFonts w:ascii="Calibri" w:hAnsi="Calibri" w:cs="Calibri"/>
          <w:sz w:val="26"/>
          <w:szCs w:val="26"/>
        </w:rPr>
        <w:t>/RFQ/</w:t>
      </w:r>
      <w:r w:rsidR="00C00F77">
        <w:rPr>
          <w:rFonts w:ascii="Calibri" w:hAnsi="Calibri" w:cs="Calibri"/>
          <w:sz w:val="26"/>
          <w:szCs w:val="26"/>
        </w:rPr>
        <w:t>20</w:t>
      </w:r>
      <w:r w:rsidRPr="00782483">
        <w:rPr>
          <w:rFonts w:ascii="Calibri" w:hAnsi="Calibri" w:cs="Calibri"/>
          <w:sz w:val="26"/>
          <w:szCs w:val="26"/>
        </w:rPr>
        <w:t>/</w:t>
      </w:r>
      <w:r w:rsidR="00E12DC3">
        <w:rPr>
          <w:rFonts w:ascii="Calibri" w:hAnsi="Calibri" w:cs="Calibri"/>
          <w:sz w:val="26"/>
          <w:szCs w:val="26"/>
          <w:highlight w:val="yellow"/>
        </w:rPr>
        <w:t>21</w:t>
      </w:r>
      <w:r w:rsidRPr="00782483">
        <w:rPr>
          <w:rFonts w:ascii="Calibri" w:hAnsi="Calibri" w:cs="Calibri"/>
          <w:sz w:val="26"/>
          <w:szCs w:val="26"/>
        </w:rPr>
        <w:t xml:space="preserve"> </w:t>
      </w:r>
    </w:p>
    <w:p w14:paraId="3C9D1908" w14:textId="77777777" w:rsidR="00A7018D" w:rsidRDefault="00A7018D"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0EA9056E" w14:textId="7F0D4F03"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0541FB1F"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4F4B838A" w14:textId="77777777" w:rsidR="00782483" w:rsidRPr="00C82838" w:rsidRDefault="00F76AC0" w:rsidP="00782483">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p>
    <w:p w14:paraId="1F023694" w14:textId="77777777" w:rsidR="00782483" w:rsidRPr="00C82838" w:rsidRDefault="00782483" w:rsidP="00782483">
      <w:pPr>
        <w:jc w:val="both"/>
        <w:rPr>
          <w:rFonts w:ascii="Calibri" w:hAnsi="Calibri" w:cs="Calibri"/>
          <w:sz w:val="22"/>
          <w:szCs w:val="22"/>
        </w:rPr>
      </w:pPr>
    </w:p>
    <w:p w14:paraId="32F47F64" w14:textId="3903FEDC" w:rsidR="00231DE7" w:rsidRPr="00C82838" w:rsidRDefault="00231DE7" w:rsidP="00231DE7">
      <w:pPr>
        <w:jc w:val="center"/>
        <w:rPr>
          <w:rFonts w:ascii="Calibri" w:hAnsi="Calibri" w:cs="Calibri"/>
          <w:b/>
          <w:sz w:val="22"/>
          <w:szCs w:val="22"/>
        </w:rPr>
      </w:pPr>
      <w:r w:rsidRPr="00C82838">
        <w:rPr>
          <w:rFonts w:ascii="Calibri" w:hAnsi="Calibri" w:cs="Calibri"/>
          <w:b/>
          <w:sz w:val="22"/>
          <w:szCs w:val="22"/>
        </w:rPr>
        <w:t>“</w:t>
      </w:r>
      <w:r w:rsidR="00E12DC3">
        <w:rPr>
          <w:rFonts w:ascii="Calibri" w:hAnsi="Calibri" w:cs="Calibri"/>
          <w:b/>
          <w:sz w:val="22"/>
          <w:szCs w:val="22"/>
        </w:rPr>
        <w:t>Assessment of National Shelters</w:t>
      </w:r>
      <w:r w:rsidRPr="00C82838">
        <w:rPr>
          <w:rFonts w:ascii="Calibri" w:hAnsi="Calibri" w:cs="Calibri"/>
          <w:b/>
          <w:sz w:val="22"/>
          <w:szCs w:val="22"/>
        </w:rPr>
        <w:t>”.</w:t>
      </w:r>
    </w:p>
    <w:p w14:paraId="68C7FEEF" w14:textId="77777777" w:rsidR="00782483" w:rsidRPr="007162E2" w:rsidRDefault="00782483" w:rsidP="00782483">
      <w:pPr>
        <w:pStyle w:val="letter"/>
        <w:jc w:val="both"/>
        <w:rPr>
          <w:rFonts w:ascii="Calibri" w:hAnsi="Calibri" w:cs="Calibri"/>
          <w:sz w:val="22"/>
          <w:szCs w:val="22"/>
        </w:rPr>
      </w:pPr>
    </w:p>
    <w:p w14:paraId="1934E7E6" w14:textId="32162C93" w:rsidR="00E12DC3" w:rsidRDefault="00E12DC3" w:rsidP="00E12DC3">
      <w:pPr>
        <w:pStyle w:val="letter"/>
        <w:jc w:val="both"/>
        <w:rPr>
          <w:rFonts w:ascii="Calibri" w:hAnsi="Calibri" w:cs="Calibri"/>
          <w:sz w:val="22"/>
          <w:szCs w:val="22"/>
        </w:rPr>
      </w:pPr>
      <w:r w:rsidRPr="00E12DC3">
        <w:rPr>
          <w:rFonts w:ascii="Calibri" w:hAnsi="Calibri" w:cs="Calibri"/>
          <w:sz w:val="22"/>
          <w:szCs w:val="22"/>
        </w:rPr>
        <w:t>Sexual and Gender-based violence (SGBV) is a life-threatening, global health and human rights issue that</w:t>
      </w:r>
      <w:r w:rsidR="0025380E">
        <w:rPr>
          <w:rFonts w:ascii="Calibri" w:hAnsi="Calibri" w:cs="Calibri"/>
          <w:sz w:val="22"/>
          <w:szCs w:val="22"/>
        </w:rPr>
        <w:t xml:space="preserve"> </w:t>
      </w:r>
      <w:r w:rsidRPr="00E12DC3">
        <w:rPr>
          <w:rFonts w:ascii="Calibri" w:hAnsi="Calibri" w:cs="Calibri"/>
          <w:sz w:val="22"/>
          <w:szCs w:val="22"/>
        </w:rPr>
        <w:t>violates international human rights law and principles of gender equality. In Sri Lanka, according to Well</w:t>
      </w:r>
      <w:r w:rsidR="0025380E">
        <w:rPr>
          <w:rFonts w:ascii="Calibri" w:hAnsi="Calibri" w:cs="Calibri"/>
          <w:sz w:val="22"/>
          <w:szCs w:val="22"/>
        </w:rPr>
        <w:t xml:space="preserve"> </w:t>
      </w:r>
      <w:r w:rsidRPr="00E12DC3">
        <w:rPr>
          <w:rFonts w:ascii="Calibri" w:hAnsi="Calibri" w:cs="Calibri"/>
          <w:sz w:val="22"/>
          <w:szCs w:val="22"/>
        </w:rPr>
        <w:t>Women Survey in 2019, 24.9% of women have experienced physical and/or sexual violence by intimate</w:t>
      </w:r>
      <w:r w:rsidR="0025380E">
        <w:rPr>
          <w:rFonts w:ascii="Calibri" w:hAnsi="Calibri" w:cs="Calibri"/>
          <w:sz w:val="22"/>
          <w:szCs w:val="22"/>
        </w:rPr>
        <w:t xml:space="preserve"> </w:t>
      </w:r>
      <w:r w:rsidRPr="00E12DC3">
        <w:rPr>
          <w:rFonts w:ascii="Calibri" w:hAnsi="Calibri" w:cs="Calibri"/>
          <w:sz w:val="22"/>
          <w:szCs w:val="22"/>
        </w:rPr>
        <w:t>or non-partner. 1 However, the prevalence rate varies within the different districts for example in</w:t>
      </w:r>
      <w:r w:rsidR="0025380E">
        <w:rPr>
          <w:rFonts w:ascii="Calibri" w:hAnsi="Calibri" w:cs="Calibri"/>
          <w:sz w:val="22"/>
          <w:szCs w:val="22"/>
        </w:rPr>
        <w:t xml:space="preserve"> </w:t>
      </w:r>
      <w:proofErr w:type="spellStart"/>
      <w:r w:rsidRPr="00E12DC3">
        <w:rPr>
          <w:rFonts w:ascii="Calibri" w:hAnsi="Calibri" w:cs="Calibri"/>
          <w:sz w:val="22"/>
          <w:szCs w:val="22"/>
        </w:rPr>
        <w:t>Batticaloa</w:t>
      </w:r>
      <w:proofErr w:type="spellEnd"/>
      <w:r w:rsidRPr="00E12DC3">
        <w:rPr>
          <w:rFonts w:ascii="Calibri" w:hAnsi="Calibri" w:cs="Calibri"/>
          <w:sz w:val="22"/>
          <w:szCs w:val="22"/>
        </w:rPr>
        <w:t xml:space="preserve"> and </w:t>
      </w:r>
      <w:proofErr w:type="spellStart"/>
      <w:r w:rsidRPr="00E12DC3">
        <w:rPr>
          <w:rFonts w:ascii="Calibri" w:hAnsi="Calibri" w:cs="Calibri"/>
          <w:sz w:val="22"/>
          <w:szCs w:val="22"/>
        </w:rPr>
        <w:t>Kilinochchi</w:t>
      </w:r>
      <w:proofErr w:type="spellEnd"/>
      <w:r w:rsidRPr="00E12DC3">
        <w:rPr>
          <w:rFonts w:ascii="Calibri" w:hAnsi="Calibri" w:cs="Calibri"/>
          <w:sz w:val="22"/>
          <w:szCs w:val="22"/>
        </w:rPr>
        <w:t>, half of the female population indicated to be affected. 2 As evidence highlights</w:t>
      </w:r>
      <w:r>
        <w:rPr>
          <w:rFonts w:ascii="Calibri" w:hAnsi="Calibri" w:cs="Calibri"/>
          <w:sz w:val="22"/>
          <w:szCs w:val="22"/>
        </w:rPr>
        <w:t xml:space="preserve"> </w:t>
      </w:r>
      <w:r w:rsidRPr="00E12DC3">
        <w:rPr>
          <w:rFonts w:ascii="Calibri" w:hAnsi="Calibri" w:cs="Calibri"/>
          <w:sz w:val="22"/>
          <w:szCs w:val="22"/>
        </w:rPr>
        <w:t>the needs of women and girls who have experienced violence are complex and to address these needs a</w:t>
      </w:r>
      <w:r>
        <w:rPr>
          <w:rFonts w:ascii="Calibri" w:hAnsi="Calibri" w:cs="Calibri"/>
          <w:sz w:val="22"/>
          <w:szCs w:val="22"/>
        </w:rPr>
        <w:t xml:space="preserve"> </w:t>
      </w:r>
      <w:r w:rsidRPr="00E12DC3">
        <w:rPr>
          <w:rFonts w:ascii="Calibri" w:hAnsi="Calibri" w:cs="Calibri"/>
          <w:sz w:val="22"/>
          <w:szCs w:val="22"/>
        </w:rPr>
        <w:t>multi sectoral response is essential. Shelters play a key role in the recovery, rehabilitation and</w:t>
      </w:r>
      <w:r>
        <w:rPr>
          <w:rFonts w:ascii="Calibri" w:hAnsi="Calibri" w:cs="Calibri"/>
          <w:sz w:val="22"/>
          <w:szCs w:val="22"/>
        </w:rPr>
        <w:t xml:space="preserve"> </w:t>
      </w:r>
      <w:r w:rsidRPr="00E12DC3">
        <w:rPr>
          <w:rFonts w:ascii="Calibri" w:hAnsi="Calibri" w:cs="Calibri"/>
          <w:sz w:val="22"/>
          <w:szCs w:val="22"/>
        </w:rPr>
        <w:t>reintegration of victims and survivors of SGBV. They address the health needs, provide psychosocial</w:t>
      </w:r>
      <w:r w:rsidR="0025380E">
        <w:rPr>
          <w:rFonts w:ascii="Calibri" w:hAnsi="Calibri" w:cs="Calibri"/>
          <w:sz w:val="22"/>
          <w:szCs w:val="22"/>
        </w:rPr>
        <w:t xml:space="preserve"> </w:t>
      </w:r>
      <w:r w:rsidRPr="00E12DC3">
        <w:rPr>
          <w:rFonts w:ascii="Calibri" w:hAnsi="Calibri" w:cs="Calibri"/>
          <w:sz w:val="22"/>
          <w:szCs w:val="22"/>
        </w:rPr>
        <w:t>support, and restore the dignity of the survivors. To ensure the wellbeing and recovery of the women</w:t>
      </w:r>
      <w:r w:rsidR="0025380E">
        <w:rPr>
          <w:rFonts w:ascii="Calibri" w:hAnsi="Calibri" w:cs="Calibri"/>
          <w:sz w:val="22"/>
          <w:szCs w:val="22"/>
        </w:rPr>
        <w:t xml:space="preserve"> </w:t>
      </w:r>
      <w:r w:rsidRPr="00E12DC3">
        <w:rPr>
          <w:rFonts w:ascii="Calibri" w:hAnsi="Calibri" w:cs="Calibri"/>
          <w:sz w:val="22"/>
          <w:szCs w:val="22"/>
        </w:rPr>
        <w:t>and girls, availability and accessibility of quality care within these shelters are critical.</w:t>
      </w:r>
    </w:p>
    <w:p w14:paraId="2112285D" w14:textId="77777777" w:rsidR="00E12DC3" w:rsidRPr="00E12DC3" w:rsidRDefault="00E12DC3" w:rsidP="00E12DC3">
      <w:pPr>
        <w:pStyle w:val="letter"/>
        <w:jc w:val="both"/>
        <w:rPr>
          <w:rFonts w:ascii="Calibri" w:hAnsi="Calibri" w:cs="Calibri"/>
          <w:sz w:val="22"/>
          <w:szCs w:val="22"/>
        </w:rPr>
      </w:pPr>
    </w:p>
    <w:p w14:paraId="1DB11D9A" w14:textId="77777777" w:rsidR="00E12DC3" w:rsidRPr="00E12DC3" w:rsidRDefault="00E12DC3" w:rsidP="00E12DC3">
      <w:pPr>
        <w:pStyle w:val="letter"/>
        <w:jc w:val="both"/>
        <w:rPr>
          <w:rFonts w:ascii="Calibri" w:hAnsi="Calibri" w:cs="Calibri"/>
          <w:sz w:val="22"/>
          <w:szCs w:val="22"/>
        </w:rPr>
      </w:pPr>
      <w:r w:rsidRPr="00E12DC3">
        <w:rPr>
          <w:rFonts w:ascii="Calibri" w:hAnsi="Calibri" w:cs="Calibri"/>
          <w:sz w:val="22"/>
          <w:szCs w:val="22"/>
        </w:rPr>
        <w:t>The UNFPA conducted a rapid assessment of “Mapping of social services sector for the prevention and</w:t>
      </w:r>
    </w:p>
    <w:p w14:paraId="4675559C" w14:textId="03F0DC7D" w:rsidR="00782483" w:rsidRDefault="00E12DC3" w:rsidP="00E12DC3">
      <w:pPr>
        <w:pStyle w:val="letter"/>
        <w:jc w:val="both"/>
        <w:rPr>
          <w:rFonts w:ascii="Calibri" w:hAnsi="Calibri" w:cs="Calibri"/>
          <w:sz w:val="22"/>
          <w:szCs w:val="22"/>
        </w:rPr>
      </w:pPr>
      <w:r w:rsidRPr="00E12DC3">
        <w:rPr>
          <w:rFonts w:ascii="Calibri" w:hAnsi="Calibri" w:cs="Calibri"/>
          <w:sz w:val="22"/>
          <w:szCs w:val="22"/>
        </w:rPr>
        <w:t>response to sexual and gender based violence affecting women and girls” in 2019 which illustrated many</w:t>
      </w:r>
      <w:r w:rsidR="0025380E">
        <w:rPr>
          <w:rFonts w:ascii="Calibri" w:hAnsi="Calibri" w:cs="Calibri"/>
          <w:sz w:val="22"/>
          <w:szCs w:val="22"/>
        </w:rPr>
        <w:t xml:space="preserve"> </w:t>
      </w:r>
      <w:r w:rsidRPr="00E12DC3">
        <w:rPr>
          <w:rFonts w:ascii="Calibri" w:hAnsi="Calibri" w:cs="Calibri"/>
          <w:sz w:val="22"/>
          <w:szCs w:val="22"/>
        </w:rPr>
        <w:t>challenges. The assessment highlighted the lack of a comprehensive mapping of shelters that are</w:t>
      </w:r>
      <w:r w:rsidR="0025380E">
        <w:rPr>
          <w:rFonts w:ascii="Calibri" w:hAnsi="Calibri" w:cs="Calibri"/>
          <w:sz w:val="22"/>
          <w:szCs w:val="22"/>
        </w:rPr>
        <w:t xml:space="preserve"> </w:t>
      </w:r>
      <w:r w:rsidRPr="00E12DC3">
        <w:rPr>
          <w:rFonts w:ascii="Calibri" w:hAnsi="Calibri" w:cs="Calibri"/>
          <w:sz w:val="22"/>
          <w:szCs w:val="22"/>
        </w:rPr>
        <w:t>available and accessible for survivors of SGBV and the lack of central regulatory framework to monitor</w:t>
      </w:r>
      <w:r w:rsidR="0025380E">
        <w:rPr>
          <w:rFonts w:ascii="Calibri" w:hAnsi="Calibri" w:cs="Calibri"/>
          <w:sz w:val="22"/>
          <w:szCs w:val="22"/>
        </w:rPr>
        <w:t xml:space="preserve"> </w:t>
      </w:r>
      <w:r w:rsidRPr="00E12DC3">
        <w:rPr>
          <w:rFonts w:ascii="Calibri" w:hAnsi="Calibri" w:cs="Calibri"/>
          <w:sz w:val="22"/>
          <w:szCs w:val="22"/>
        </w:rPr>
        <w:t>such shelters. Additionally, the study recommended to develop protocols/guidelines/ standard</w:t>
      </w:r>
      <w:r w:rsidR="0025380E">
        <w:rPr>
          <w:rFonts w:ascii="Calibri" w:hAnsi="Calibri" w:cs="Calibri"/>
          <w:sz w:val="22"/>
          <w:szCs w:val="22"/>
        </w:rPr>
        <w:t xml:space="preserve"> </w:t>
      </w:r>
      <w:r w:rsidRPr="00E12DC3">
        <w:rPr>
          <w:rFonts w:ascii="Calibri" w:hAnsi="Calibri" w:cs="Calibri"/>
          <w:sz w:val="22"/>
          <w:szCs w:val="22"/>
        </w:rPr>
        <w:t>operating procedures to strengthen inter and intra-sectoral coordination mechanism to enable</w:t>
      </w:r>
      <w:r w:rsidR="0025380E">
        <w:rPr>
          <w:rFonts w:ascii="Calibri" w:hAnsi="Calibri" w:cs="Calibri"/>
          <w:sz w:val="22"/>
          <w:szCs w:val="22"/>
        </w:rPr>
        <w:t xml:space="preserve"> </w:t>
      </w:r>
      <w:r w:rsidRPr="00E12DC3">
        <w:rPr>
          <w:rFonts w:ascii="Calibri" w:hAnsi="Calibri" w:cs="Calibri"/>
          <w:sz w:val="22"/>
          <w:szCs w:val="22"/>
        </w:rPr>
        <w:t>equitable nation-wide service coverage.</w:t>
      </w:r>
    </w:p>
    <w:p w14:paraId="25B5C1C6" w14:textId="77777777" w:rsidR="00E12DC3" w:rsidRPr="00A7018D" w:rsidRDefault="00E12DC3" w:rsidP="00E12DC3">
      <w:pPr>
        <w:pStyle w:val="letter"/>
        <w:jc w:val="both"/>
        <w:rPr>
          <w:rFonts w:asciiTheme="minorHAnsi" w:hAnsiTheme="minorHAnsi" w:cstheme="minorHAnsi"/>
          <w:sz w:val="22"/>
          <w:szCs w:val="22"/>
        </w:rPr>
      </w:pPr>
    </w:p>
    <w:p w14:paraId="1E621957" w14:textId="77777777" w:rsidR="00782483" w:rsidRPr="003532BC" w:rsidRDefault="00782483" w:rsidP="003532BC">
      <w:pPr>
        <w:pStyle w:val="ListParagraph"/>
        <w:numPr>
          <w:ilvl w:val="0"/>
          <w:numId w:val="24"/>
        </w:numPr>
        <w:jc w:val="both"/>
        <w:rPr>
          <w:rFonts w:asciiTheme="minorHAnsi" w:hAnsiTheme="minorHAnsi" w:cstheme="minorHAnsi"/>
          <w:b/>
          <w:szCs w:val="22"/>
        </w:rPr>
      </w:pPr>
      <w:r w:rsidRPr="003532BC">
        <w:rPr>
          <w:rFonts w:asciiTheme="minorHAnsi" w:hAnsiTheme="minorHAnsi" w:cstheme="minorHAnsi"/>
          <w:b/>
          <w:szCs w:val="22"/>
        </w:rPr>
        <w:t>About UNFPA</w:t>
      </w:r>
    </w:p>
    <w:p w14:paraId="3472E603" w14:textId="77777777" w:rsidR="00782483" w:rsidRPr="00A7018D" w:rsidRDefault="00782483" w:rsidP="00CC3536">
      <w:pPr>
        <w:pStyle w:val="letter"/>
        <w:jc w:val="both"/>
        <w:rPr>
          <w:rFonts w:asciiTheme="minorHAnsi" w:hAnsiTheme="minorHAnsi" w:cstheme="minorHAnsi"/>
          <w:sz w:val="22"/>
          <w:szCs w:val="22"/>
        </w:rPr>
      </w:pPr>
    </w:p>
    <w:p w14:paraId="36EEDEE7" w14:textId="77777777" w:rsidR="00782483" w:rsidRPr="00A7018D" w:rsidRDefault="00782483" w:rsidP="00CC3536">
      <w:pPr>
        <w:pStyle w:val="letter"/>
        <w:jc w:val="both"/>
        <w:rPr>
          <w:rFonts w:asciiTheme="minorHAnsi" w:hAnsiTheme="minorHAnsi" w:cstheme="minorHAnsi"/>
          <w:sz w:val="22"/>
          <w:szCs w:val="22"/>
        </w:rPr>
      </w:pPr>
      <w:r w:rsidRPr="00A7018D">
        <w:rPr>
          <w:rFonts w:asciiTheme="minorHAnsi" w:hAnsiTheme="minorHAnsi" w:cstheme="minorHAnsi"/>
          <w:sz w:val="22"/>
          <w:szCs w:val="22"/>
        </w:rPr>
        <w:t xml:space="preserve">UNFPA, the United Nations Population Fund (UNFPA), is an international development agency that </w:t>
      </w:r>
      <w:r w:rsidR="00047C0C" w:rsidRPr="00A7018D">
        <w:rPr>
          <w:rFonts w:asciiTheme="minorHAnsi" w:hAnsiTheme="minorHAnsi" w:cstheme="minorHAnsi"/>
          <w:sz w:val="22"/>
          <w:szCs w:val="22"/>
          <w:shd w:val="clear" w:color="auto" w:fill="FFFFFF"/>
        </w:rPr>
        <w:t>works to deliver a world where every pregnancy is wanted, every child birth is safe and every young person’s potential is fulfilled.</w:t>
      </w:r>
      <w:r w:rsidRPr="00A7018D">
        <w:rPr>
          <w:rFonts w:asciiTheme="minorHAnsi" w:hAnsiTheme="minorHAnsi" w:cstheme="minorHAnsi"/>
          <w:sz w:val="22"/>
          <w:szCs w:val="22"/>
        </w:rPr>
        <w:t xml:space="preserve">   </w:t>
      </w:r>
    </w:p>
    <w:p w14:paraId="04EA0748" w14:textId="77777777" w:rsidR="00782483" w:rsidRPr="00A7018D" w:rsidRDefault="00782483" w:rsidP="00CC3536">
      <w:pPr>
        <w:pStyle w:val="letter"/>
        <w:jc w:val="both"/>
        <w:rPr>
          <w:rFonts w:asciiTheme="minorHAnsi" w:hAnsiTheme="minorHAnsi" w:cstheme="minorHAnsi"/>
          <w:sz w:val="22"/>
          <w:szCs w:val="22"/>
        </w:rPr>
      </w:pPr>
    </w:p>
    <w:p w14:paraId="4CD80CFF" w14:textId="10253342" w:rsidR="00000C07" w:rsidRDefault="00782483" w:rsidP="00CC3536">
      <w:pPr>
        <w:pStyle w:val="letter"/>
        <w:jc w:val="both"/>
        <w:rPr>
          <w:rStyle w:val="Hyperlink"/>
          <w:rFonts w:asciiTheme="minorHAnsi" w:hAnsiTheme="minorHAnsi" w:cstheme="minorHAnsi"/>
          <w:color w:val="0070C0"/>
          <w:sz w:val="22"/>
          <w:szCs w:val="22"/>
        </w:rPr>
      </w:pPr>
      <w:r w:rsidRPr="00A7018D">
        <w:rPr>
          <w:rFonts w:asciiTheme="minorHAnsi" w:hAnsiTheme="minorHAnsi" w:cstheme="minorHAnsi"/>
          <w:sz w:val="22"/>
          <w:szCs w:val="22"/>
        </w:rPr>
        <w:t xml:space="preserve">UNFPA is the lead UN agency </w:t>
      </w:r>
      <w:r w:rsidR="00F76AC0" w:rsidRPr="00A7018D">
        <w:rPr>
          <w:rFonts w:asciiTheme="minorHAnsi" w:hAnsiTheme="minorHAnsi" w:cstheme="minorHAnsi"/>
          <w:sz w:val="22"/>
          <w:szCs w:val="22"/>
        </w:rPr>
        <w:t>th</w:t>
      </w:r>
      <w:r w:rsidR="00047C0C" w:rsidRPr="00A7018D">
        <w:rPr>
          <w:rFonts w:asciiTheme="minorHAnsi" w:hAnsiTheme="minorHAnsi" w:cstheme="minorHAnsi"/>
          <w:sz w:val="22"/>
          <w:szCs w:val="22"/>
          <w:shd w:val="clear" w:color="auto" w:fill="FFFFFF"/>
        </w:rPr>
        <w:t>at expands the possibilities for women and young people to lead healthy sexual and reproductive lives.</w:t>
      </w:r>
      <w:r w:rsidRPr="00A7018D">
        <w:rPr>
          <w:rFonts w:asciiTheme="minorHAnsi" w:hAnsiTheme="minorHAnsi" w:cstheme="minorHAnsi"/>
          <w:sz w:val="22"/>
          <w:szCs w:val="22"/>
        </w:rPr>
        <w:t xml:space="preserve"> To </w:t>
      </w:r>
      <w:r w:rsidR="00047C0C" w:rsidRPr="00A7018D">
        <w:rPr>
          <w:rFonts w:asciiTheme="minorHAnsi" w:hAnsiTheme="minorHAnsi" w:cstheme="minorHAnsi"/>
          <w:sz w:val="22"/>
          <w:szCs w:val="22"/>
        </w:rPr>
        <w:t xml:space="preserve">read </w:t>
      </w:r>
      <w:r w:rsidRPr="00A7018D">
        <w:rPr>
          <w:rFonts w:asciiTheme="minorHAnsi" w:hAnsiTheme="minorHAnsi" w:cstheme="minorHAnsi"/>
          <w:sz w:val="22"/>
          <w:szCs w:val="22"/>
        </w:rPr>
        <w:t xml:space="preserve">more about UNFPA, please go to: </w:t>
      </w:r>
      <w:hyperlink r:id="rId8" w:history="1">
        <w:r w:rsidRPr="00A7018D">
          <w:rPr>
            <w:rStyle w:val="Hyperlink"/>
            <w:rFonts w:asciiTheme="minorHAnsi" w:hAnsiTheme="minorHAnsi" w:cstheme="minorHAnsi"/>
            <w:color w:val="0070C0"/>
            <w:sz w:val="22"/>
            <w:szCs w:val="22"/>
          </w:rPr>
          <w:t>UNFPA about us</w:t>
        </w:r>
      </w:hyperlink>
    </w:p>
    <w:p w14:paraId="4B9A1E43" w14:textId="1C3288CF" w:rsidR="00782483" w:rsidRPr="00A7018D" w:rsidRDefault="00782483" w:rsidP="003532BC">
      <w:pPr>
        <w:pStyle w:val="ListParagraph"/>
        <w:numPr>
          <w:ilvl w:val="0"/>
          <w:numId w:val="24"/>
        </w:numPr>
        <w:spacing w:before="360" w:after="120"/>
        <w:jc w:val="both"/>
        <w:rPr>
          <w:rFonts w:asciiTheme="minorHAnsi" w:hAnsiTheme="minorHAnsi" w:cstheme="minorHAnsi"/>
          <w:b/>
          <w:szCs w:val="22"/>
        </w:rPr>
      </w:pPr>
      <w:r w:rsidRPr="00A7018D">
        <w:rPr>
          <w:rFonts w:asciiTheme="minorHAnsi" w:hAnsiTheme="minorHAnsi" w:cstheme="minorHAnsi"/>
          <w:b/>
          <w:szCs w:val="22"/>
        </w:rPr>
        <w:t xml:space="preserve">Questions </w:t>
      </w:r>
    </w:p>
    <w:p w14:paraId="7287DB1C" w14:textId="512C3A55" w:rsidR="00112861" w:rsidRPr="00A7018D" w:rsidRDefault="00112861"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7018D">
        <w:rPr>
          <w:rFonts w:asciiTheme="minorHAnsi" w:hAnsiTheme="minorHAnsi" w:cstheme="minorHAnsi"/>
          <w:sz w:val="22"/>
          <w:szCs w:val="22"/>
        </w:rPr>
        <w:t xml:space="preserve">Questions or requests for further clarifications </w:t>
      </w:r>
      <w:r w:rsidR="006475D4">
        <w:rPr>
          <w:rFonts w:asciiTheme="minorHAnsi" w:hAnsiTheme="minorHAnsi" w:cstheme="minorHAnsi"/>
          <w:sz w:val="22"/>
          <w:szCs w:val="22"/>
        </w:rPr>
        <w:t xml:space="preserve">about the TOR or scope of work </w:t>
      </w:r>
      <w:r w:rsidRPr="00A7018D">
        <w:rPr>
          <w:rFonts w:asciiTheme="minorHAnsi" w:hAnsiTheme="minorHAnsi" w:cstheme="minorHAnsi"/>
          <w:sz w:val="22"/>
          <w:szCs w:val="22"/>
        </w:rPr>
        <w:t>should be submitted in writing to the contact person below:</w:t>
      </w:r>
    </w:p>
    <w:p w14:paraId="60EDBB27" w14:textId="77777777" w:rsidR="00782483" w:rsidRPr="00A7018D"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EB1BA8" w:rsidRPr="00A7018D" w14:paraId="4A4701A5" w14:textId="77777777" w:rsidTr="007C6A50">
        <w:trPr>
          <w:jc w:val="center"/>
        </w:trPr>
        <w:tc>
          <w:tcPr>
            <w:tcW w:w="3510" w:type="dxa"/>
            <w:shd w:val="clear" w:color="auto" w:fill="auto"/>
            <w:vAlign w:val="center"/>
          </w:tcPr>
          <w:p w14:paraId="1B31BC49" w14:textId="77777777" w:rsidR="00EB1BA8" w:rsidRPr="00A7018D" w:rsidRDefault="00EB1BA8" w:rsidP="00EB1BA8">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A7018D">
              <w:rPr>
                <w:rFonts w:asciiTheme="minorHAnsi" w:eastAsia="Calibri" w:hAnsiTheme="minorHAnsi" w:cstheme="minorHAnsi"/>
                <w:sz w:val="22"/>
                <w:szCs w:val="22"/>
              </w:rPr>
              <w:t>Name of contact person at UNFPA:</w:t>
            </w:r>
          </w:p>
        </w:tc>
        <w:tc>
          <w:tcPr>
            <w:tcW w:w="5430" w:type="dxa"/>
            <w:shd w:val="clear" w:color="auto" w:fill="auto"/>
          </w:tcPr>
          <w:p w14:paraId="5E10EC53" w14:textId="036786D0" w:rsidR="00EB1BA8" w:rsidRPr="00EB1BA8" w:rsidRDefault="00EB1BA8" w:rsidP="00EB1B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EB1BA8">
              <w:rPr>
                <w:rFonts w:asciiTheme="minorHAnsi" w:hAnsiTheme="minorHAnsi" w:cstheme="minorHAnsi"/>
                <w:sz w:val="22"/>
                <w:szCs w:val="22"/>
              </w:rPr>
              <w:t xml:space="preserve">Ms. Marina </w:t>
            </w:r>
            <w:proofErr w:type="spellStart"/>
            <w:r w:rsidRPr="00EB1BA8">
              <w:rPr>
                <w:rFonts w:asciiTheme="minorHAnsi" w:hAnsiTheme="minorHAnsi" w:cstheme="minorHAnsi"/>
                <w:sz w:val="22"/>
                <w:szCs w:val="22"/>
              </w:rPr>
              <w:t>Akurugoda</w:t>
            </w:r>
            <w:proofErr w:type="spellEnd"/>
            <w:r w:rsidRPr="00EB1BA8">
              <w:rPr>
                <w:rFonts w:asciiTheme="minorHAnsi" w:hAnsiTheme="minorHAnsi" w:cstheme="minorHAnsi"/>
                <w:sz w:val="22"/>
                <w:szCs w:val="22"/>
              </w:rPr>
              <w:t xml:space="preserve"> </w:t>
            </w:r>
          </w:p>
        </w:tc>
      </w:tr>
      <w:tr w:rsidR="00EB1BA8" w:rsidRPr="00A7018D" w14:paraId="5F4E9DCD" w14:textId="77777777" w:rsidTr="007C6A50">
        <w:trPr>
          <w:jc w:val="center"/>
        </w:trPr>
        <w:tc>
          <w:tcPr>
            <w:tcW w:w="3510" w:type="dxa"/>
            <w:shd w:val="clear" w:color="auto" w:fill="auto"/>
            <w:vAlign w:val="center"/>
          </w:tcPr>
          <w:p w14:paraId="2116FA73" w14:textId="271AC043" w:rsidR="00EB1BA8" w:rsidRPr="00A7018D" w:rsidRDefault="00EB1BA8" w:rsidP="00EB1BA8">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A7018D">
              <w:rPr>
                <w:rFonts w:asciiTheme="minorHAnsi" w:eastAsia="Calibri" w:hAnsiTheme="minorHAnsi" w:cstheme="minorHAnsi"/>
                <w:sz w:val="22"/>
                <w:szCs w:val="22"/>
              </w:rPr>
              <w:t>Mobile Nº:</w:t>
            </w:r>
          </w:p>
        </w:tc>
        <w:tc>
          <w:tcPr>
            <w:tcW w:w="5430" w:type="dxa"/>
            <w:shd w:val="clear" w:color="auto" w:fill="auto"/>
          </w:tcPr>
          <w:p w14:paraId="0992C9A6" w14:textId="0E96E99B" w:rsidR="00EB1BA8" w:rsidRPr="00EB1BA8" w:rsidRDefault="00EB1BA8" w:rsidP="00EB1B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EB1BA8">
              <w:rPr>
                <w:rFonts w:asciiTheme="minorHAnsi" w:hAnsiTheme="minorHAnsi" w:cstheme="minorHAnsi"/>
                <w:sz w:val="22"/>
                <w:szCs w:val="22"/>
              </w:rPr>
              <w:t>+94711854034</w:t>
            </w:r>
          </w:p>
        </w:tc>
      </w:tr>
      <w:tr w:rsidR="00EB1BA8" w:rsidRPr="00A7018D" w14:paraId="3B3F2804" w14:textId="77777777" w:rsidTr="007C6A50">
        <w:trPr>
          <w:jc w:val="center"/>
        </w:trPr>
        <w:tc>
          <w:tcPr>
            <w:tcW w:w="3510" w:type="dxa"/>
            <w:shd w:val="clear" w:color="auto" w:fill="auto"/>
            <w:vAlign w:val="center"/>
          </w:tcPr>
          <w:p w14:paraId="080FDFC8" w14:textId="77777777" w:rsidR="00EB1BA8" w:rsidRPr="00A7018D" w:rsidRDefault="00EB1BA8" w:rsidP="00EB1B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A7018D">
              <w:rPr>
                <w:rFonts w:asciiTheme="minorHAnsi" w:eastAsia="Calibri" w:hAnsiTheme="minorHAnsi" w:cstheme="minorHAnsi"/>
                <w:sz w:val="22"/>
                <w:szCs w:val="22"/>
              </w:rPr>
              <w:t>Email address of contact person:</w:t>
            </w:r>
          </w:p>
        </w:tc>
        <w:tc>
          <w:tcPr>
            <w:tcW w:w="5430" w:type="dxa"/>
            <w:shd w:val="clear" w:color="auto" w:fill="auto"/>
          </w:tcPr>
          <w:p w14:paraId="6408A8C3" w14:textId="01D0FBBB" w:rsidR="00EB1BA8" w:rsidRPr="00EB1BA8" w:rsidRDefault="00EB1BA8" w:rsidP="00EB1B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highlight w:val="yellow"/>
              </w:rPr>
            </w:pPr>
            <w:r w:rsidRPr="00EB1BA8">
              <w:rPr>
                <w:rFonts w:asciiTheme="minorHAnsi" w:hAnsiTheme="minorHAnsi" w:cstheme="minorHAnsi"/>
                <w:sz w:val="22"/>
                <w:szCs w:val="22"/>
              </w:rPr>
              <w:t>akurugoda@unfpa.org</w:t>
            </w:r>
          </w:p>
        </w:tc>
      </w:tr>
    </w:tbl>
    <w:p w14:paraId="00EEFFDE" w14:textId="77777777" w:rsidR="00782483" w:rsidRPr="00A7018D" w:rsidRDefault="00782483" w:rsidP="00CC3536">
      <w:pPr>
        <w:tabs>
          <w:tab w:val="left" w:pos="6630"/>
          <w:tab w:val="left" w:pos="9120"/>
        </w:tabs>
        <w:jc w:val="both"/>
        <w:rPr>
          <w:rFonts w:asciiTheme="minorHAnsi" w:eastAsia="Times" w:hAnsiTheme="minorHAnsi" w:cstheme="minorHAnsi"/>
          <w:sz w:val="22"/>
          <w:szCs w:val="22"/>
        </w:rPr>
      </w:pPr>
    </w:p>
    <w:p w14:paraId="470A9245" w14:textId="40B6C786" w:rsidR="003532BC" w:rsidRPr="00A7018D" w:rsidRDefault="00F76AC0" w:rsidP="00CC3536">
      <w:pPr>
        <w:tabs>
          <w:tab w:val="left" w:pos="6630"/>
          <w:tab w:val="left" w:pos="9120"/>
        </w:tabs>
        <w:jc w:val="both"/>
        <w:rPr>
          <w:rFonts w:asciiTheme="minorHAnsi" w:eastAsia="Times" w:hAnsiTheme="minorHAnsi" w:cstheme="minorHAnsi"/>
          <w:sz w:val="22"/>
          <w:szCs w:val="22"/>
        </w:rPr>
      </w:pPr>
      <w:r w:rsidRPr="00A7018D">
        <w:rPr>
          <w:rFonts w:asciiTheme="minorHAnsi" w:eastAsia="Times" w:hAnsiTheme="minorHAnsi" w:cstheme="minorHAnsi"/>
          <w:sz w:val="22"/>
          <w:szCs w:val="22"/>
        </w:rPr>
        <w:lastRenderedPageBreak/>
        <w:t xml:space="preserve">The deadline for submission of questions is </w:t>
      </w:r>
      <w:r w:rsidR="00E02C96">
        <w:rPr>
          <w:rFonts w:asciiTheme="minorHAnsi" w:eastAsia="Times" w:hAnsiTheme="minorHAnsi" w:cstheme="minorHAnsi"/>
          <w:b/>
          <w:sz w:val="22"/>
          <w:szCs w:val="22"/>
          <w:highlight w:val="yellow"/>
        </w:rPr>
        <w:t xml:space="preserve">12 </w:t>
      </w:r>
      <w:r w:rsidR="00297457">
        <w:rPr>
          <w:rFonts w:asciiTheme="minorHAnsi" w:eastAsia="Times" w:hAnsiTheme="minorHAnsi" w:cstheme="minorHAnsi"/>
          <w:b/>
          <w:sz w:val="22"/>
          <w:szCs w:val="22"/>
          <w:highlight w:val="yellow"/>
        </w:rPr>
        <w:t>January</w:t>
      </w:r>
      <w:r w:rsidR="00C61D92" w:rsidRPr="00A7018D">
        <w:rPr>
          <w:rFonts w:asciiTheme="minorHAnsi" w:eastAsia="Times" w:hAnsiTheme="minorHAnsi" w:cstheme="minorHAnsi"/>
          <w:b/>
          <w:sz w:val="22"/>
          <w:szCs w:val="22"/>
          <w:highlight w:val="yellow"/>
        </w:rPr>
        <w:t xml:space="preserve"> 202</w:t>
      </w:r>
      <w:r w:rsidR="00297457">
        <w:rPr>
          <w:rFonts w:asciiTheme="minorHAnsi" w:eastAsia="Times" w:hAnsiTheme="minorHAnsi" w:cstheme="minorHAnsi"/>
          <w:b/>
          <w:sz w:val="22"/>
          <w:szCs w:val="22"/>
          <w:highlight w:val="yellow"/>
        </w:rPr>
        <w:t>1</w:t>
      </w:r>
      <w:r w:rsidR="00C61D92" w:rsidRPr="00A7018D">
        <w:rPr>
          <w:rFonts w:asciiTheme="minorHAnsi" w:eastAsia="Times" w:hAnsiTheme="minorHAnsi" w:cstheme="minorHAnsi"/>
          <w:b/>
          <w:sz w:val="22"/>
          <w:szCs w:val="22"/>
          <w:highlight w:val="yellow"/>
        </w:rPr>
        <w:t>, 4.00 p.m., Sri Lanka</w:t>
      </w:r>
      <w:r w:rsidR="003E288C">
        <w:rPr>
          <w:rFonts w:asciiTheme="minorHAnsi" w:eastAsia="Times" w:hAnsiTheme="minorHAnsi" w:cstheme="minorHAnsi"/>
          <w:b/>
          <w:sz w:val="22"/>
          <w:szCs w:val="22"/>
          <w:highlight w:val="yellow"/>
        </w:rPr>
        <w:t>n</w:t>
      </w:r>
      <w:r w:rsidR="0036756B">
        <w:rPr>
          <w:rFonts w:asciiTheme="minorHAnsi" w:eastAsia="Times" w:hAnsiTheme="minorHAnsi" w:cstheme="minorHAnsi"/>
          <w:b/>
          <w:sz w:val="22"/>
          <w:szCs w:val="22"/>
          <w:highlight w:val="yellow"/>
        </w:rPr>
        <w:t xml:space="preserve"> time</w:t>
      </w:r>
      <w:r w:rsidRPr="00A7018D">
        <w:rPr>
          <w:rFonts w:asciiTheme="minorHAnsi" w:eastAsia="Times" w:hAnsiTheme="minorHAnsi" w:cstheme="minorHAnsi"/>
          <w:sz w:val="22"/>
          <w:szCs w:val="22"/>
          <w:highlight w:val="yellow"/>
        </w:rPr>
        <w:t>.</w:t>
      </w:r>
      <w:r w:rsidRPr="00A7018D">
        <w:rPr>
          <w:rFonts w:asciiTheme="minorHAnsi" w:eastAsia="Times" w:hAnsiTheme="minorHAnsi" w:cstheme="minorHAnsi"/>
          <w:sz w:val="22"/>
          <w:szCs w:val="22"/>
        </w:rPr>
        <w:t xml:space="preserve"> Questions will be answered in writing </w:t>
      </w:r>
      <w:r w:rsidR="00C61D92" w:rsidRPr="00A7018D">
        <w:rPr>
          <w:rFonts w:asciiTheme="minorHAnsi" w:eastAsia="Times" w:hAnsiTheme="minorHAnsi" w:cstheme="minorHAnsi"/>
          <w:sz w:val="22"/>
          <w:szCs w:val="22"/>
        </w:rPr>
        <w:t>and shared with</w:t>
      </w:r>
      <w:r w:rsidR="008E4451" w:rsidRPr="00A7018D">
        <w:rPr>
          <w:rFonts w:asciiTheme="minorHAnsi" w:eastAsia="Times" w:hAnsiTheme="minorHAnsi" w:cstheme="minorHAnsi"/>
          <w:sz w:val="22"/>
          <w:szCs w:val="22"/>
        </w:rPr>
        <w:t xml:space="preserve"> parties </w:t>
      </w:r>
      <w:r w:rsidRPr="00A7018D">
        <w:rPr>
          <w:rFonts w:asciiTheme="minorHAnsi" w:eastAsia="Times" w:hAnsiTheme="minorHAnsi" w:cstheme="minorHAnsi"/>
          <w:sz w:val="22"/>
          <w:szCs w:val="22"/>
        </w:rPr>
        <w:t xml:space="preserve">as soon as possible after </w:t>
      </w:r>
      <w:r w:rsidR="00374343" w:rsidRPr="00A7018D">
        <w:rPr>
          <w:rFonts w:asciiTheme="minorHAnsi" w:eastAsia="Times" w:hAnsiTheme="minorHAnsi" w:cstheme="minorHAnsi"/>
          <w:sz w:val="22"/>
          <w:szCs w:val="22"/>
        </w:rPr>
        <w:t>this deadline</w:t>
      </w:r>
      <w:r w:rsidRPr="00A7018D">
        <w:rPr>
          <w:rFonts w:asciiTheme="minorHAnsi" w:eastAsia="Times" w:hAnsiTheme="minorHAnsi" w:cstheme="minorHAnsi"/>
          <w:sz w:val="22"/>
          <w:szCs w:val="22"/>
        </w:rPr>
        <w:t>.</w:t>
      </w:r>
    </w:p>
    <w:p w14:paraId="7B2AE3F8" w14:textId="77777777" w:rsidR="00000C07" w:rsidRPr="00A7018D" w:rsidRDefault="00000C07" w:rsidP="003532BC">
      <w:pPr>
        <w:pStyle w:val="ListParagraph"/>
        <w:numPr>
          <w:ilvl w:val="0"/>
          <w:numId w:val="24"/>
        </w:numPr>
        <w:spacing w:before="360" w:after="120"/>
        <w:jc w:val="both"/>
        <w:rPr>
          <w:rFonts w:asciiTheme="minorHAnsi" w:hAnsiTheme="minorHAnsi" w:cstheme="minorHAnsi"/>
          <w:b/>
          <w:szCs w:val="22"/>
        </w:rPr>
      </w:pPr>
      <w:r w:rsidRPr="00A7018D">
        <w:rPr>
          <w:rFonts w:asciiTheme="minorHAnsi" w:hAnsiTheme="minorHAnsi" w:cstheme="minorHAnsi"/>
          <w:b/>
          <w:szCs w:val="22"/>
        </w:rPr>
        <w:t xml:space="preserve">Content of </w:t>
      </w:r>
      <w:r w:rsidR="00A910EA" w:rsidRPr="00A7018D">
        <w:rPr>
          <w:rFonts w:asciiTheme="minorHAnsi" w:hAnsiTheme="minorHAnsi" w:cstheme="minorHAnsi"/>
          <w:b/>
          <w:szCs w:val="22"/>
        </w:rPr>
        <w:t>quotations</w:t>
      </w:r>
    </w:p>
    <w:p w14:paraId="3778A186" w14:textId="012021A8" w:rsidR="00F76AC0" w:rsidRPr="00A7018D" w:rsidRDefault="00F76AC0" w:rsidP="00CC3536">
      <w:pPr>
        <w:tabs>
          <w:tab w:val="left" w:pos="6630"/>
          <w:tab w:val="left" w:pos="9120"/>
        </w:tabs>
        <w:jc w:val="both"/>
        <w:rPr>
          <w:rFonts w:asciiTheme="minorHAnsi" w:eastAsia="Times" w:hAnsiTheme="minorHAnsi" w:cstheme="minorHAnsi"/>
          <w:sz w:val="22"/>
          <w:szCs w:val="22"/>
        </w:rPr>
      </w:pPr>
      <w:r w:rsidRPr="00A7018D">
        <w:rPr>
          <w:rFonts w:asciiTheme="minorHAnsi" w:eastAsia="Times" w:hAnsiTheme="minorHAnsi" w:cstheme="minorHAnsi"/>
          <w:sz w:val="22"/>
          <w:szCs w:val="22"/>
        </w:rPr>
        <w:t>Quotations sh</w:t>
      </w:r>
      <w:r w:rsidR="00FE36A8" w:rsidRPr="00A7018D">
        <w:rPr>
          <w:rFonts w:asciiTheme="minorHAnsi" w:eastAsia="Times" w:hAnsiTheme="minorHAnsi" w:cstheme="minorHAnsi"/>
          <w:sz w:val="22"/>
          <w:szCs w:val="22"/>
        </w:rPr>
        <w:t xml:space="preserve">ould be submitted in a </w:t>
      </w:r>
      <w:r w:rsidR="00FE36A8" w:rsidRPr="00A7018D">
        <w:rPr>
          <w:rFonts w:asciiTheme="minorHAnsi" w:eastAsia="Times" w:hAnsiTheme="minorHAnsi" w:cstheme="minorHAnsi"/>
          <w:b/>
          <w:sz w:val="22"/>
          <w:szCs w:val="22"/>
        </w:rPr>
        <w:t>single e</w:t>
      </w:r>
      <w:r w:rsidRPr="00A7018D">
        <w:rPr>
          <w:rFonts w:asciiTheme="minorHAnsi" w:eastAsia="Times" w:hAnsiTheme="minorHAnsi" w:cstheme="minorHAnsi"/>
          <w:b/>
          <w:sz w:val="22"/>
          <w:szCs w:val="22"/>
        </w:rPr>
        <w:t>mail</w:t>
      </w:r>
      <w:r w:rsidRPr="00A7018D">
        <w:rPr>
          <w:rFonts w:asciiTheme="minorHAnsi" w:eastAsia="Times" w:hAnsiTheme="minorHAnsi" w:cstheme="minorHAnsi"/>
          <w:sz w:val="22"/>
          <w:szCs w:val="22"/>
        </w:rPr>
        <w:t xml:space="preserve"> whenever</w:t>
      </w:r>
      <w:r w:rsidR="00533B21" w:rsidRPr="00A7018D">
        <w:rPr>
          <w:rFonts w:asciiTheme="minorHAnsi" w:eastAsia="Times" w:hAnsiTheme="minorHAnsi" w:cstheme="minorHAnsi"/>
          <w:sz w:val="22"/>
          <w:szCs w:val="22"/>
        </w:rPr>
        <w:t xml:space="preserve"> possible, depending on file size</w:t>
      </w:r>
      <w:r w:rsidRPr="00A7018D">
        <w:rPr>
          <w:rFonts w:asciiTheme="minorHAnsi" w:eastAsia="Times" w:hAnsiTheme="minorHAnsi" w:cstheme="minorHAnsi"/>
          <w:sz w:val="22"/>
          <w:szCs w:val="22"/>
        </w:rPr>
        <w:t>. Quotations must contain:</w:t>
      </w:r>
    </w:p>
    <w:p w14:paraId="29D9520B" w14:textId="77777777" w:rsidR="00CC3536" w:rsidRPr="00A7018D" w:rsidRDefault="00CC3536" w:rsidP="00CC3536">
      <w:pPr>
        <w:tabs>
          <w:tab w:val="left" w:pos="6630"/>
          <w:tab w:val="left" w:pos="9120"/>
        </w:tabs>
        <w:jc w:val="both"/>
        <w:rPr>
          <w:rFonts w:asciiTheme="minorHAnsi" w:eastAsia="Times" w:hAnsiTheme="minorHAnsi" w:cstheme="minorHAnsi"/>
          <w:sz w:val="22"/>
          <w:szCs w:val="22"/>
        </w:rPr>
      </w:pPr>
    </w:p>
    <w:p w14:paraId="112D4AF6" w14:textId="0E48325C" w:rsidR="002C1E94" w:rsidRPr="00A7018D" w:rsidRDefault="002C1E94" w:rsidP="00C854B1">
      <w:pPr>
        <w:pStyle w:val="Caption"/>
        <w:numPr>
          <w:ilvl w:val="0"/>
          <w:numId w:val="2"/>
        </w:numPr>
        <w:jc w:val="both"/>
        <w:rPr>
          <w:rFonts w:asciiTheme="minorHAnsi" w:hAnsiTheme="minorHAnsi" w:cstheme="minorHAnsi"/>
          <w:b w:val="0"/>
          <w:sz w:val="22"/>
          <w:szCs w:val="22"/>
        </w:rPr>
      </w:pPr>
      <w:r w:rsidRPr="00A7018D">
        <w:rPr>
          <w:rFonts w:asciiTheme="minorHAnsi" w:hAnsiTheme="minorHAnsi" w:cstheme="minorHAnsi"/>
          <w:b w:val="0"/>
          <w:sz w:val="22"/>
          <w:szCs w:val="22"/>
        </w:rPr>
        <w:t>Technical proposal</w:t>
      </w:r>
      <w:r w:rsidR="00A910EA" w:rsidRPr="00A7018D">
        <w:rPr>
          <w:rFonts w:asciiTheme="minorHAnsi" w:hAnsiTheme="minorHAnsi" w:cstheme="minorHAnsi"/>
          <w:b w:val="0"/>
          <w:sz w:val="22"/>
          <w:szCs w:val="22"/>
        </w:rPr>
        <w:t>,</w:t>
      </w:r>
      <w:r w:rsidR="00A35F7A" w:rsidRPr="00A7018D">
        <w:rPr>
          <w:rFonts w:asciiTheme="minorHAnsi" w:hAnsiTheme="minorHAnsi" w:cstheme="minorHAnsi"/>
          <w:b w:val="0"/>
          <w:sz w:val="22"/>
          <w:szCs w:val="22"/>
        </w:rPr>
        <w:t xml:space="preserve"> in response to the requirements outlined in the </w:t>
      </w:r>
      <w:r w:rsidR="00681659" w:rsidRPr="00A7018D">
        <w:rPr>
          <w:rFonts w:asciiTheme="minorHAnsi" w:hAnsiTheme="minorHAnsi" w:cstheme="minorHAnsi"/>
          <w:b w:val="0"/>
          <w:sz w:val="22"/>
          <w:szCs w:val="22"/>
        </w:rPr>
        <w:t>TOR</w:t>
      </w:r>
      <w:r w:rsidR="0036756B">
        <w:rPr>
          <w:rFonts w:asciiTheme="minorHAnsi" w:hAnsiTheme="minorHAnsi" w:cstheme="minorHAnsi"/>
          <w:b w:val="0"/>
          <w:sz w:val="22"/>
          <w:szCs w:val="22"/>
        </w:rPr>
        <w:t xml:space="preserve"> </w:t>
      </w:r>
      <w:r w:rsidR="0036756B" w:rsidRPr="0036756B">
        <w:rPr>
          <w:rFonts w:asciiTheme="minorHAnsi" w:hAnsiTheme="minorHAnsi" w:cstheme="minorHAnsi"/>
          <w:b w:val="0"/>
          <w:sz w:val="22"/>
          <w:szCs w:val="22"/>
          <w:highlight w:val="yellow"/>
        </w:rPr>
        <w:t>(Annex II)</w:t>
      </w:r>
      <w:r w:rsidR="005524B1" w:rsidRPr="00A7018D">
        <w:rPr>
          <w:rFonts w:asciiTheme="minorHAnsi" w:hAnsiTheme="minorHAnsi" w:cstheme="minorHAnsi"/>
          <w:b w:val="0"/>
          <w:sz w:val="22"/>
          <w:szCs w:val="22"/>
        </w:rPr>
        <w:t xml:space="preserve"> and in accordance with the technical evaluation criteria</w:t>
      </w:r>
      <w:r w:rsidR="00407D5F" w:rsidRPr="00A7018D">
        <w:rPr>
          <w:rFonts w:asciiTheme="minorHAnsi" w:hAnsiTheme="minorHAnsi" w:cstheme="minorHAnsi"/>
          <w:b w:val="0"/>
          <w:sz w:val="22"/>
          <w:szCs w:val="22"/>
        </w:rPr>
        <w:t xml:space="preserve"> set forth in Section V below. </w:t>
      </w:r>
    </w:p>
    <w:p w14:paraId="11A1867A" w14:textId="77777777" w:rsidR="00CC3536" w:rsidRPr="00A7018D" w:rsidRDefault="00A910EA" w:rsidP="00C854B1">
      <w:pPr>
        <w:numPr>
          <w:ilvl w:val="0"/>
          <w:numId w:val="2"/>
        </w:numPr>
        <w:jc w:val="both"/>
        <w:rPr>
          <w:rFonts w:asciiTheme="minorHAnsi" w:hAnsiTheme="minorHAnsi" w:cstheme="minorHAnsi"/>
          <w:sz w:val="22"/>
          <w:szCs w:val="22"/>
        </w:rPr>
      </w:pPr>
      <w:r w:rsidRPr="00A7018D">
        <w:rPr>
          <w:rFonts w:asciiTheme="minorHAnsi" w:hAnsiTheme="minorHAnsi" w:cstheme="minorHAnsi"/>
          <w:sz w:val="22"/>
          <w:szCs w:val="22"/>
        </w:rPr>
        <w:t>Price</w:t>
      </w:r>
      <w:r w:rsidR="005C5B03" w:rsidRPr="00A7018D">
        <w:rPr>
          <w:rFonts w:asciiTheme="minorHAnsi" w:hAnsiTheme="minorHAnsi" w:cstheme="minorHAnsi"/>
          <w:sz w:val="22"/>
          <w:szCs w:val="22"/>
        </w:rPr>
        <w:t xml:space="preserve"> </w:t>
      </w:r>
      <w:r w:rsidRPr="00A7018D">
        <w:rPr>
          <w:rFonts w:asciiTheme="minorHAnsi" w:hAnsiTheme="minorHAnsi" w:cstheme="minorHAnsi"/>
          <w:sz w:val="22"/>
          <w:szCs w:val="22"/>
        </w:rPr>
        <w:t>quotation</w:t>
      </w:r>
      <w:r w:rsidR="00A35F7A" w:rsidRPr="00A7018D">
        <w:rPr>
          <w:rFonts w:asciiTheme="minorHAnsi" w:hAnsiTheme="minorHAnsi" w:cstheme="minorHAnsi"/>
          <w:sz w:val="22"/>
          <w:szCs w:val="22"/>
        </w:rPr>
        <w:t>,</w:t>
      </w:r>
      <w:r w:rsidR="005C5B03" w:rsidRPr="00A7018D">
        <w:rPr>
          <w:rFonts w:asciiTheme="minorHAnsi" w:hAnsiTheme="minorHAnsi" w:cstheme="minorHAnsi"/>
          <w:sz w:val="22"/>
          <w:szCs w:val="22"/>
        </w:rPr>
        <w:t xml:space="preserve"> </w:t>
      </w:r>
      <w:r w:rsidR="00A35F7A" w:rsidRPr="00A7018D">
        <w:rPr>
          <w:rFonts w:asciiTheme="minorHAnsi" w:hAnsiTheme="minorHAnsi" w:cstheme="minorHAnsi"/>
          <w:sz w:val="22"/>
          <w:szCs w:val="22"/>
        </w:rPr>
        <w:t xml:space="preserve">to </w:t>
      </w:r>
      <w:r w:rsidR="00CC3536" w:rsidRPr="00A7018D">
        <w:rPr>
          <w:rFonts w:asciiTheme="minorHAnsi" w:hAnsiTheme="minorHAnsi" w:cstheme="minorHAnsi"/>
          <w:sz w:val="22"/>
          <w:szCs w:val="22"/>
        </w:rPr>
        <w:t xml:space="preserve">be submitted strictly in accordance </w:t>
      </w:r>
      <w:r w:rsidR="00A35F7A" w:rsidRPr="00A7018D">
        <w:rPr>
          <w:rFonts w:asciiTheme="minorHAnsi" w:hAnsiTheme="minorHAnsi" w:cstheme="minorHAnsi"/>
          <w:sz w:val="22"/>
          <w:szCs w:val="22"/>
        </w:rPr>
        <w:t xml:space="preserve">with </w:t>
      </w:r>
      <w:r w:rsidR="00CC3536" w:rsidRPr="00A7018D">
        <w:rPr>
          <w:rFonts w:asciiTheme="minorHAnsi" w:hAnsiTheme="minorHAnsi" w:cstheme="minorHAnsi"/>
          <w:sz w:val="22"/>
          <w:szCs w:val="22"/>
        </w:rPr>
        <w:t xml:space="preserve">the </w:t>
      </w:r>
      <w:r w:rsidR="00DA035F" w:rsidRPr="00A7018D">
        <w:rPr>
          <w:rFonts w:asciiTheme="minorHAnsi" w:hAnsiTheme="minorHAnsi" w:cstheme="minorHAnsi"/>
          <w:sz w:val="22"/>
          <w:szCs w:val="22"/>
        </w:rPr>
        <w:t>p</w:t>
      </w:r>
      <w:r w:rsidR="00A35F7A" w:rsidRPr="00A7018D">
        <w:rPr>
          <w:rFonts w:asciiTheme="minorHAnsi" w:hAnsiTheme="minorHAnsi" w:cstheme="minorHAnsi"/>
          <w:sz w:val="22"/>
          <w:szCs w:val="22"/>
        </w:rPr>
        <w:t xml:space="preserve">rice </w:t>
      </w:r>
      <w:r w:rsidR="00DA035F" w:rsidRPr="00A7018D">
        <w:rPr>
          <w:rFonts w:asciiTheme="minorHAnsi" w:hAnsiTheme="minorHAnsi" w:cstheme="minorHAnsi"/>
          <w:sz w:val="22"/>
          <w:szCs w:val="22"/>
        </w:rPr>
        <w:t>q</w:t>
      </w:r>
      <w:r w:rsidR="00CC3536" w:rsidRPr="00A7018D">
        <w:rPr>
          <w:rFonts w:asciiTheme="minorHAnsi" w:hAnsiTheme="minorHAnsi" w:cstheme="minorHAnsi"/>
          <w:sz w:val="22"/>
          <w:szCs w:val="22"/>
        </w:rPr>
        <w:t xml:space="preserve">uotation </w:t>
      </w:r>
      <w:r w:rsidR="00DA035F" w:rsidRPr="00A7018D">
        <w:rPr>
          <w:rFonts w:asciiTheme="minorHAnsi" w:hAnsiTheme="minorHAnsi" w:cstheme="minorHAnsi"/>
          <w:sz w:val="22"/>
          <w:szCs w:val="22"/>
        </w:rPr>
        <w:t>f</w:t>
      </w:r>
      <w:r w:rsidR="00CC3536" w:rsidRPr="00A7018D">
        <w:rPr>
          <w:rFonts w:asciiTheme="minorHAnsi" w:hAnsiTheme="minorHAnsi" w:cstheme="minorHAnsi"/>
          <w:sz w:val="22"/>
          <w:szCs w:val="22"/>
        </w:rPr>
        <w:t>orm</w:t>
      </w:r>
      <w:r w:rsidR="00A35F7A" w:rsidRPr="00A7018D">
        <w:rPr>
          <w:rFonts w:asciiTheme="minorHAnsi" w:hAnsiTheme="minorHAnsi" w:cstheme="minorHAnsi"/>
          <w:sz w:val="22"/>
          <w:szCs w:val="22"/>
        </w:rPr>
        <w:t>.</w:t>
      </w:r>
    </w:p>
    <w:p w14:paraId="7CB0B841" w14:textId="77777777" w:rsidR="00A35F7A" w:rsidRPr="00A7018D" w:rsidRDefault="00A35F7A" w:rsidP="00A35F7A">
      <w:pPr>
        <w:jc w:val="both"/>
        <w:rPr>
          <w:rFonts w:asciiTheme="minorHAnsi" w:hAnsiTheme="minorHAnsi" w:cstheme="minorHAnsi"/>
          <w:sz w:val="22"/>
          <w:szCs w:val="22"/>
        </w:rPr>
      </w:pPr>
    </w:p>
    <w:p w14:paraId="498FEFCB" w14:textId="116B7BB7" w:rsidR="003542CA" w:rsidRPr="00A7018D" w:rsidRDefault="00A35F7A" w:rsidP="00A35F7A">
      <w:pPr>
        <w:jc w:val="both"/>
        <w:rPr>
          <w:rFonts w:asciiTheme="minorHAnsi" w:hAnsiTheme="minorHAnsi" w:cstheme="minorHAnsi"/>
          <w:sz w:val="22"/>
          <w:szCs w:val="22"/>
        </w:rPr>
      </w:pPr>
      <w:r w:rsidRPr="00A7018D">
        <w:rPr>
          <w:rFonts w:asciiTheme="minorHAnsi" w:hAnsiTheme="minorHAnsi" w:cstheme="minorHAnsi"/>
          <w:sz w:val="22"/>
          <w:szCs w:val="22"/>
        </w:rPr>
        <w:t xml:space="preserve">Both </w:t>
      </w:r>
      <w:r w:rsidR="00A910EA" w:rsidRPr="00A7018D">
        <w:rPr>
          <w:rFonts w:asciiTheme="minorHAnsi" w:hAnsiTheme="minorHAnsi" w:cstheme="minorHAnsi"/>
          <w:sz w:val="22"/>
          <w:szCs w:val="22"/>
        </w:rPr>
        <w:t xml:space="preserve">parts of the quotation </w:t>
      </w:r>
      <w:r w:rsidRPr="00A7018D">
        <w:rPr>
          <w:rFonts w:asciiTheme="minorHAnsi" w:hAnsiTheme="minorHAnsi" w:cstheme="minorHAnsi"/>
          <w:sz w:val="22"/>
          <w:szCs w:val="22"/>
        </w:rPr>
        <w:t>must be signed by the</w:t>
      </w:r>
      <w:r w:rsidR="00374343" w:rsidRPr="00A7018D">
        <w:rPr>
          <w:rFonts w:asciiTheme="minorHAnsi" w:hAnsiTheme="minorHAnsi" w:cstheme="minorHAnsi"/>
          <w:sz w:val="22"/>
          <w:szCs w:val="22"/>
        </w:rPr>
        <w:t xml:space="preserve"> bidding</w:t>
      </w:r>
      <w:r w:rsidRPr="00A7018D">
        <w:rPr>
          <w:rFonts w:asciiTheme="minorHAnsi" w:hAnsiTheme="minorHAnsi" w:cstheme="minorHAnsi"/>
          <w:sz w:val="22"/>
          <w:szCs w:val="22"/>
        </w:rPr>
        <w:t xml:space="preserve"> company’s relevant authority and submitted in PDF format.</w:t>
      </w:r>
    </w:p>
    <w:p w14:paraId="49F74397" w14:textId="77777777" w:rsidR="00047C0C" w:rsidRPr="00A7018D" w:rsidRDefault="00047C0C" w:rsidP="003532BC">
      <w:pPr>
        <w:pStyle w:val="ListParagraph"/>
        <w:numPr>
          <w:ilvl w:val="0"/>
          <w:numId w:val="24"/>
        </w:numPr>
        <w:spacing w:before="360" w:after="120"/>
        <w:jc w:val="both"/>
        <w:rPr>
          <w:rFonts w:asciiTheme="minorHAnsi" w:hAnsiTheme="minorHAnsi" w:cstheme="minorHAnsi"/>
          <w:b/>
          <w:szCs w:val="22"/>
        </w:rPr>
      </w:pPr>
      <w:r w:rsidRPr="00A7018D">
        <w:rPr>
          <w:rFonts w:asciiTheme="minorHAnsi" w:hAnsiTheme="minorHAnsi" w:cstheme="minorHAnsi"/>
          <w:b/>
          <w:szCs w:val="22"/>
        </w:rPr>
        <w:t xml:space="preserve">Instructions for submission </w:t>
      </w:r>
    </w:p>
    <w:p w14:paraId="2DE8CA81" w14:textId="49CC2989" w:rsidR="00FE36A8" w:rsidRPr="00A7018D" w:rsidRDefault="00FE36A8" w:rsidP="00FE36A8">
      <w:pPr>
        <w:pStyle w:val="ListParagraph"/>
        <w:ind w:left="360"/>
        <w:jc w:val="both"/>
        <w:rPr>
          <w:rFonts w:asciiTheme="minorHAnsi" w:hAnsiTheme="minorHAnsi" w:cstheme="minorHAnsi"/>
          <w:szCs w:val="22"/>
        </w:rPr>
      </w:pPr>
      <w:r w:rsidRPr="00A7018D">
        <w:rPr>
          <w:rFonts w:asciiTheme="minorHAnsi" w:hAnsiTheme="minorHAnsi" w:cstheme="minorHAnsi"/>
          <w:szCs w:val="22"/>
        </w:rPr>
        <w:t>Proposals should be prepared based on the guidelines set forth in Section I</w:t>
      </w:r>
      <w:r w:rsidR="00E12DC3">
        <w:rPr>
          <w:rFonts w:asciiTheme="minorHAnsi" w:hAnsiTheme="minorHAnsi" w:cstheme="minorHAnsi"/>
          <w:szCs w:val="22"/>
        </w:rPr>
        <w:t>I</w:t>
      </w:r>
      <w:r w:rsidRPr="00A7018D">
        <w:rPr>
          <w:rFonts w:asciiTheme="minorHAnsi" w:hAnsiTheme="minorHAnsi" w:cstheme="minorHAnsi"/>
          <w:szCs w:val="22"/>
        </w:rPr>
        <w:t>I above, along with a properly filled out and signed price quotation form, and are to be sent by email to the contact perso</w:t>
      </w:r>
      <w:r w:rsidR="00407D5F" w:rsidRPr="00A7018D">
        <w:rPr>
          <w:rFonts w:asciiTheme="minorHAnsi" w:hAnsiTheme="minorHAnsi" w:cstheme="minorHAnsi"/>
          <w:szCs w:val="22"/>
        </w:rPr>
        <w:t>n indicated below no later than</w:t>
      </w:r>
      <w:r w:rsidRPr="00A7018D">
        <w:rPr>
          <w:rFonts w:asciiTheme="minorHAnsi" w:hAnsiTheme="minorHAnsi" w:cstheme="minorHAnsi"/>
          <w:szCs w:val="22"/>
        </w:rPr>
        <w:t xml:space="preserve">: </w:t>
      </w:r>
      <w:proofErr w:type="spellStart"/>
      <w:r w:rsidR="00E02C96">
        <w:rPr>
          <w:rFonts w:asciiTheme="minorHAnsi" w:hAnsiTheme="minorHAnsi" w:cstheme="minorHAnsi"/>
          <w:b/>
          <w:szCs w:val="22"/>
          <w:highlight w:val="yellow"/>
        </w:rPr>
        <w:t>Wednseday</w:t>
      </w:r>
      <w:proofErr w:type="spellEnd"/>
      <w:r w:rsidR="00096C4B" w:rsidRPr="00E03211">
        <w:rPr>
          <w:rFonts w:asciiTheme="minorHAnsi" w:hAnsiTheme="minorHAnsi" w:cstheme="minorHAnsi"/>
          <w:b/>
          <w:szCs w:val="22"/>
          <w:highlight w:val="yellow"/>
        </w:rPr>
        <w:t xml:space="preserve">, </w:t>
      </w:r>
      <w:r w:rsidR="00E02C96">
        <w:rPr>
          <w:rFonts w:asciiTheme="minorHAnsi" w:hAnsiTheme="minorHAnsi" w:cstheme="minorHAnsi"/>
          <w:b/>
          <w:szCs w:val="22"/>
          <w:highlight w:val="yellow"/>
        </w:rPr>
        <w:t>20</w:t>
      </w:r>
      <w:r w:rsidR="00096C4B" w:rsidRPr="00E03211">
        <w:rPr>
          <w:rFonts w:asciiTheme="minorHAnsi" w:hAnsiTheme="minorHAnsi" w:cstheme="minorHAnsi"/>
          <w:b/>
          <w:szCs w:val="22"/>
          <w:highlight w:val="yellow"/>
        </w:rPr>
        <w:t xml:space="preserve"> </w:t>
      </w:r>
      <w:r w:rsidR="0025380E">
        <w:rPr>
          <w:rFonts w:asciiTheme="minorHAnsi" w:hAnsiTheme="minorHAnsi" w:cstheme="minorHAnsi"/>
          <w:b/>
          <w:szCs w:val="22"/>
          <w:highlight w:val="yellow"/>
        </w:rPr>
        <w:t>January</w:t>
      </w:r>
      <w:r w:rsidR="00096C4B" w:rsidRPr="00E03211">
        <w:rPr>
          <w:rFonts w:asciiTheme="minorHAnsi" w:hAnsiTheme="minorHAnsi" w:cstheme="minorHAnsi"/>
          <w:b/>
          <w:szCs w:val="22"/>
          <w:highlight w:val="yellow"/>
        </w:rPr>
        <w:t xml:space="preserve"> 202</w:t>
      </w:r>
      <w:r w:rsidR="0025380E">
        <w:rPr>
          <w:rFonts w:asciiTheme="minorHAnsi" w:hAnsiTheme="minorHAnsi" w:cstheme="minorHAnsi"/>
          <w:b/>
          <w:szCs w:val="22"/>
          <w:highlight w:val="yellow"/>
        </w:rPr>
        <w:t>1</w:t>
      </w:r>
      <w:r w:rsidR="00096C4B" w:rsidRPr="00E03211">
        <w:rPr>
          <w:rFonts w:asciiTheme="minorHAnsi" w:hAnsiTheme="minorHAnsi" w:cstheme="minorHAnsi"/>
          <w:b/>
          <w:szCs w:val="22"/>
          <w:highlight w:val="yellow"/>
        </w:rPr>
        <w:t xml:space="preserve"> at 5:00 PM Sri Lankan Time</w:t>
      </w:r>
      <w:r w:rsidRPr="00A7018D">
        <w:rPr>
          <w:rStyle w:val="FootnoteReference"/>
          <w:rFonts w:asciiTheme="minorHAnsi" w:hAnsiTheme="minorHAnsi" w:cstheme="minorHAnsi"/>
          <w:szCs w:val="22"/>
        </w:rPr>
        <w:footnoteReference w:id="1"/>
      </w:r>
      <w:r w:rsidRPr="00A7018D">
        <w:rPr>
          <w:rFonts w:asciiTheme="minorHAnsi" w:hAnsiTheme="minorHAnsi" w:cstheme="minorHAnsi"/>
          <w:szCs w:val="22"/>
        </w:rPr>
        <w:t>.</w:t>
      </w:r>
    </w:p>
    <w:p w14:paraId="56AD77C0" w14:textId="77777777" w:rsidR="00047C0C" w:rsidRPr="00A7018D"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A7018D" w14:paraId="0AB55B99" w14:textId="77777777" w:rsidTr="00047C0C">
        <w:trPr>
          <w:jc w:val="center"/>
        </w:trPr>
        <w:tc>
          <w:tcPr>
            <w:tcW w:w="3510" w:type="dxa"/>
            <w:shd w:val="clear" w:color="auto" w:fill="auto"/>
            <w:vAlign w:val="center"/>
          </w:tcPr>
          <w:p w14:paraId="57D7E620" w14:textId="77777777" w:rsidR="00047C0C" w:rsidRPr="00A7018D"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A7018D">
              <w:rPr>
                <w:rFonts w:asciiTheme="minorHAnsi" w:eastAsia="Calibri" w:hAnsiTheme="minorHAnsi" w:cstheme="minorHAnsi"/>
                <w:sz w:val="22"/>
                <w:szCs w:val="22"/>
              </w:rPr>
              <w:t xml:space="preserve">Name of contact person </w:t>
            </w:r>
            <w:r w:rsidR="0062383F" w:rsidRPr="00A7018D">
              <w:rPr>
                <w:rFonts w:asciiTheme="minorHAnsi" w:eastAsia="Calibri" w:hAnsiTheme="minorHAnsi" w:cstheme="minorHAnsi"/>
                <w:sz w:val="22"/>
                <w:szCs w:val="22"/>
              </w:rPr>
              <w:t>at</w:t>
            </w:r>
            <w:r w:rsidRPr="00A7018D">
              <w:rPr>
                <w:rFonts w:asciiTheme="minorHAnsi" w:eastAsia="Calibri" w:hAnsiTheme="minorHAnsi" w:cstheme="minorHAnsi"/>
                <w:sz w:val="22"/>
                <w:szCs w:val="22"/>
              </w:rPr>
              <w:t xml:space="preserve"> UNFPA:</w:t>
            </w:r>
          </w:p>
        </w:tc>
        <w:tc>
          <w:tcPr>
            <w:tcW w:w="5012" w:type="dxa"/>
            <w:shd w:val="clear" w:color="auto" w:fill="auto"/>
            <w:vAlign w:val="center"/>
          </w:tcPr>
          <w:p w14:paraId="10A4509D" w14:textId="73AB9FAF" w:rsidR="00047C0C" w:rsidRPr="00A7018D" w:rsidRDefault="009C1D27" w:rsidP="009C1D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highlight w:val="yellow"/>
              </w:rPr>
            </w:pPr>
            <w:r>
              <w:rPr>
                <w:rFonts w:asciiTheme="minorHAnsi" w:eastAsia="Calibri" w:hAnsiTheme="minorHAnsi" w:cstheme="minorHAnsi"/>
                <w:i/>
                <w:sz w:val="22"/>
                <w:szCs w:val="22"/>
                <w:highlight w:val="yellow"/>
              </w:rPr>
              <w:t>Geetha Fernando</w:t>
            </w:r>
          </w:p>
        </w:tc>
      </w:tr>
      <w:tr w:rsidR="00047C0C" w:rsidRPr="00A7018D" w14:paraId="2BDE7664" w14:textId="77777777" w:rsidTr="00047C0C">
        <w:trPr>
          <w:jc w:val="center"/>
        </w:trPr>
        <w:tc>
          <w:tcPr>
            <w:tcW w:w="3510" w:type="dxa"/>
            <w:shd w:val="clear" w:color="auto" w:fill="auto"/>
            <w:vAlign w:val="center"/>
          </w:tcPr>
          <w:p w14:paraId="6A87B7C6" w14:textId="56340DF5" w:rsidR="00047C0C" w:rsidRPr="00A7018D" w:rsidRDefault="00047C0C" w:rsidP="0096574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A7018D">
              <w:rPr>
                <w:rFonts w:asciiTheme="minorHAnsi" w:eastAsia="Calibri" w:hAnsiTheme="minorHAnsi" w:cstheme="minorHAnsi"/>
                <w:sz w:val="22"/>
                <w:szCs w:val="22"/>
              </w:rPr>
              <w:t xml:space="preserve">Email address </w:t>
            </w:r>
            <w:r w:rsidR="00965741" w:rsidRPr="00A7018D">
              <w:rPr>
                <w:rFonts w:asciiTheme="minorHAnsi" w:eastAsia="Calibri" w:hAnsiTheme="minorHAnsi" w:cstheme="minorHAnsi"/>
                <w:sz w:val="22"/>
                <w:szCs w:val="22"/>
              </w:rPr>
              <w:t>for submission of quotation</w:t>
            </w:r>
            <w:r w:rsidRPr="00A7018D">
              <w:rPr>
                <w:rFonts w:asciiTheme="minorHAnsi" w:eastAsia="Calibri" w:hAnsiTheme="minorHAnsi" w:cstheme="minorHAnsi"/>
                <w:sz w:val="22"/>
                <w:szCs w:val="22"/>
              </w:rPr>
              <w:t>:</w:t>
            </w:r>
          </w:p>
        </w:tc>
        <w:tc>
          <w:tcPr>
            <w:tcW w:w="5012" w:type="dxa"/>
            <w:shd w:val="clear" w:color="auto" w:fill="auto"/>
            <w:vAlign w:val="center"/>
          </w:tcPr>
          <w:p w14:paraId="73A213CC" w14:textId="375EE973" w:rsidR="00047C0C" w:rsidRPr="00A7018D" w:rsidRDefault="00773AE9" w:rsidP="0029745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highlight w:val="yellow"/>
              </w:rPr>
            </w:pPr>
            <w:hyperlink r:id="rId9" w:history="1">
              <w:r w:rsidR="00E12DC3" w:rsidRPr="00BB6FD4">
                <w:rPr>
                  <w:rStyle w:val="Hyperlink"/>
                  <w:rFonts w:asciiTheme="majorHAnsi" w:hAnsiTheme="majorHAnsi" w:cstheme="majorHAnsi"/>
                  <w:sz w:val="22"/>
                  <w:szCs w:val="22"/>
                </w:rPr>
                <w:t>Lk-procurement@unfpa.org</w:t>
              </w:r>
            </w:hyperlink>
          </w:p>
        </w:tc>
      </w:tr>
    </w:tbl>
    <w:p w14:paraId="71FDEB5A" w14:textId="6CBF60A5" w:rsidR="009C1D27" w:rsidRDefault="009C1D27"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4D07BAF3" w14:textId="227B5F26" w:rsidR="00047C0C" w:rsidRPr="00A7018D" w:rsidRDefault="00407D5F"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7018D">
        <w:rPr>
          <w:rFonts w:asciiTheme="minorHAnsi" w:hAnsiTheme="minorHAnsi" w:cstheme="minorHAnsi"/>
          <w:sz w:val="22"/>
          <w:szCs w:val="22"/>
        </w:rPr>
        <w:t xml:space="preserve">The technical proposal and price quotation should be submitted as separate PDF </w:t>
      </w:r>
      <w:r w:rsidR="00965741" w:rsidRPr="00A7018D">
        <w:rPr>
          <w:rFonts w:asciiTheme="minorHAnsi" w:hAnsiTheme="minorHAnsi" w:cstheme="minorHAnsi"/>
          <w:sz w:val="22"/>
          <w:szCs w:val="22"/>
        </w:rPr>
        <w:t>documents</w:t>
      </w:r>
      <w:r w:rsidRPr="00A7018D">
        <w:rPr>
          <w:rFonts w:asciiTheme="minorHAnsi" w:hAnsiTheme="minorHAnsi" w:cstheme="minorHAnsi"/>
          <w:sz w:val="22"/>
          <w:szCs w:val="22"/>
        </w:rPr>
        <w:t xml:space="preserve"> in a single email as follows: </w:t>
      </w:r>
    </w:p>
    <w:p w14:paraId="3C9BE241" w14:textId="37259B88" w:rsidR="00047C0C" w:rsidRPr="00A7018D" w:rsidRDefault="0062383F" w:rsidP="00C854B1">
      <w:pPr>
        <w:pStyle w:val="Caption"/>
        <w:numPr>
          <w:ilvl w:val="0"/>
          <w:numId w:val="1"/>
        </w:numPr>
        <w:jc w:val="both"/>
        <w:rPr>
          <w:rFonts w:asciiTheme="minorHAnsi" w:hAnsiTheme="minorHAnsi" w:cstheme="minorHAnsi"/>
          <w:sz w:val="22"/>
          <w:szCs w:val="22"/>
        </w:rPr>
      </w:pPr>
      <w:r w:rsidRPr="00A7018D">
        <w:rPr>
          <w:rFonts w:asciiTheme="minorHAnsi" w:hAnsiTheme="minorHAnsi" w:cstheme="minorHAnsi"/>
          <w:b w:val="0"/>
          <w:sz w:val="22"/>
          <w:szCs w:val="22"/>
        </w:rPr>
        <w:t>T</w:t>
      </w:r>
      <w:r w:rsidR="00047C0C" w:rsidRPr="00A7018D">
        <w:rPr>
          <w:rFonts w:asciiTheme="minorHAnsi" w:hAnsiTheme="minorHAnsi" w:cstheme="minorHAnsi"/>
          <w:b w:val="0"/>
          <w:sz w:val="22"/>
          <w:szCs w:val="22"/>
        </w:rPr>
        <w:t xml:space="preserve">he following reference </w:t>
      </w:r>
      <w:r w:rsidRPr="00A7018D">
        <w:rPr>
          <w:rFonts w:asciiTheme="minorHAnsi" w:hAnsiTheme="minorHAnsi" w:cstheme="minorHAnsi"/>
          <w:b w:val="0"/>
          <w:sz w:val="22"/>
          <w:szCs w:val="22"/>
        </w:rPr>
        <w:t xml:space="preserve">must be included </w:t>
      </w:r>
      <w:r w:rsidR="00047C0C" w:rsidRPr="00A7018D">
        <w:rPr>
          <w:rFonts w:asciiTheme="minorHAnsi" w:hAnsiTheme="minorHAnsi" w:cstheme="minorHAnsi"/>
          <w:b w:val="0"/>
          <w:sz w:val="22"/>
          <w:szCs w:val="22"/>
        </w:rPr>
        <w:t>in the email subject line</w:t>
      </w:r>
      <w:r w:rsidRPr="00A7018D">
        <w:rPr>
          <w:rFonts w:asciiTheme="minorHAnsi" w:hAnsiTheme="minorHAnsi" w:cstheme="minorHAnsi"/>
          <w:b w:val="0"/>
          <w:sz w:val="22"/>
          <w:szCs w:val="22"/>
        </w:rPr>
        <w:t xml:space="preserve">: </w:t>
      </w:r>
      <w:r w:rsidR="00047C0C" w:rsidRPr="00A7018D">
        <w:rPr>
          <w:rFonts w:asciiTheme="minorHAnsi" w:hAnsiTheme="minorHAnsi" w:cstheme="minorHAnsi"/>
          <w:sz w:val="22"/>
          <w:szCs w:val="22"/>
        </w:rPr>
        <w:t>RFQ Nº UNFPA/</w:t>
      </w:r>
      <w:r w:rsidR="00965741" w:rsidRPr="00A7018D">
        <w:rPr>
          <w:rFonts w:asciiTheme="minorHAnsi" w:hAnsiTheme="minorHAnsi" w:cstheme="minorHAnsi"/>
          <w:sz w:val="22"/>
          <w:szCs w:val="22"/>
          <w:highlight w:val="yellow"/>
        </w:rPr>
        <w:t>LKA</w:t>
      </w:r>
      <w:r w:rsidR="00047C0C" w:rsidRPr="00A7018D">
        <w:rPr>
          <w:rFonts w:asciiTheme="minorHAnsi" w:hAnsiTheme="minorHAnsi" w:cstheme="minorHAnsi"/>
          <w:sz w:val="22"/>
          <w:szCs w:val="22"/>
        </w:rPr>
        <w:t>/RFQ/</w:t>
      </w:r>
      <w:r w:rsidR="00965741" w:rsidRPr="00A7018D">
        <w:rPr>
          <w:rFonts w:asciiTheme="minorHAnsi" w:hAnsiTheme="minorHAnsi" w:cstheme="minorHAnsi"/>
          <w:sz w:val="22"/>
          <w:szCs w:val="22"/>
        </w:rPr>
        <w:t>20</w:t>
      </w:r>
      <w:r w:rsidR="00047C0C" w:rsidRPr="00A7018D">
        <w:rPr>
          <w:rFonts w:asciiTheme="minorHAnsi" w:hAnsiTheme="minorHAnsi" w:cstheme="minorHAnsi"/>
          <w:sz w:val="22"/>
          <w:szCs w:val="22"/>
        </w:rPr>
        <w:t>/</w:t>
      </w:r>
      <w:r w:rsidR="00E12DC3">
        <w:rPr>
          <w:rFonts w:asciiTheme="minorHAnsi" w:hAnsiTheme="minorHAnsi" w:cstheme="minorHAnsi"/>
          <w:sz w:val="22"/>
          <w:szCs w:val="22"/>
          <w:highlight w:val="yellow"/>
        </w:rPr>
        <w:t>21</w:t>
      </w:r>
      <w:r w:rsidR="00047C0C" w:rsidRPr="00A7018D">
        <w:rPr>
          <w:rFonts w:asciiTheme="minorHAnsi" w:hAnsiTheme="minorHAnsi" w:cstheme="minorHAnsi"/>
          <w:sz w:val="22"/>
          <w:szCs w:val="22"/>
        </w:rPr>
        <w:t xml:space="preserve"> – </w:t>
      </w:r>
      <w:r w:rsidR="00E12DC3" w:rsidRPr="00E12DC3">
        <w:rPr>
          <w:rFonts w:asciiTheme="minorHAnsi" w:hAnsiTheme="minorHAnsi" w:cstheme="minorHAnsi"/>
          <w:sz w:val="22"/>
          <w:szCs w:val="22"/>
        </w:rPr>
        <w:t>Assessment of National Shelters</w:t>
      </w:r>
      <w:r w:rsidR="00047C0C" w:rsidRPr="00A7018D">
        <w:rPr>
          <w:rFonts w:asciiTheme="minorHAnsi" w:hAnsiTheme="minorHAnsi" w:cstheme="minorHAnsi"/>
          <w:sz w:val="22"/>
          <w:szCs w:val="22"/>
        </w:rPr>
        <w:t xml:space="preserve">. </w:t>
      </w:r>
      <w:r w:rsidR="00DA035F" w:rsidRPr="00A7018D">
        <w:rPr>
          <w:rFonts w:asciiTheme="minorHAnsi" w:hAnsiTheme="minorHAnsi" w:cstheme="minorHAnsi"/>
          <w:b w:val="0"/>
          <w:sz w:val="22"/>
          <w:szCs w:val="22"/>
        </w:rPr>
        <w:t>Proposals</w:t>
      </w:r>
      <w:r w:rsidR="00FE36A8" w:rsidRPr="00A7018D">
        <w:rPr>
          <w:rFonts w:asciiTheme="minorHAnsi" w:hAnsiTheme="minorHAnsi" w:cstheme="minorHAnsi"/>
          <w:b w:val="0"/>
          <w:sz w:val="22"/>
          <w:szCs w:val="22"/>
        </w:rPr>
        <w:t>, including both technical and financial proposals,</w:t>
      </w:r>
      <w:r w:rsidR="00DA035F" w:rsidRPr="00A7018D">
        <w:rPr>
          <w:rFonts w:asciiTheme="minorHAnsi" w:hAnsiTheme="minorHAnsi" w:cstheme="minorHAnsi"/>
          <w:b w:val="0"/>
          <w:sz w:val="22"/>
          <w:szCs w:val="22"/>
        </w:rPr>
        <w:t xml:space="preserve"> that </w:t>
      </w:r>
      <w:r w:rsidRPr="00A7018D">
        <w:rPr>
          <w:rFonts w:asciiTheme="minorHAnsi" w:hAnsiTheme="minorHAnsi" w:cstheme="minorHAnsi"/>
          <w:b w:val="0"/>
          <w:sz w:val="22"/>
          <w:szCs w:val="22"/>
        </w:rPr>
        <w:t xml:space="preserve">do not contain the correct email subject line </w:t>
      </w:r>
      <w:r w:rsidR="00374343" w:rsidRPr="00A7018D">
        <w:rPr>
          <w:rFonts w:asciiTheme="minorHAnsi" w:hAnsiTheme="minorHAnsi" w:cstheme="minorHAnsi"/>
          <w:b w:val="0"/>
          <w:sz w:val="22"/>
          <w:szCs w:val="22"/>
        </w:rPr>
        <w:t>may be overlooked by the procurement officer and therefore not considered.</w:t>
      </w:r>
    </w:p>
    <w:p w14:paraId="4343B99F" w14:textId="2BFF6D22" w:rsidR="00FE36A8" w:rsidRDefault="00047C0C" w:rsidP="00C854B1">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7018D">
        <w:rPr>
          <w:rFonts w:asciiTheme="minorHAnsi" w:hAnsiTheme="minorHAnsi" w:cstheme="minorHAnsi"/>
          <w:sz w:val="22"/>
          <w:szCs w:val="22"/>
        </w:rPr>
        <w:t xml:space="preserve">The total email </w:t>
      </w:r>
      <w:r w:rsidR="00374343" w:rsidRPr="00A7018D">
        <w:rPr>
          <w:rFonts w:asciiTheme="minorHAnsi" w:hAnsiTheme="minorHAnsi" w:cstheme="minorHAnsi"/>
          <w:sz w:val="22"/>
          <w:szCs w:val="22"/>
        </w:rPr>
        <w:t xml:space="preserve">size may </w:t>
      </w:r>
      <w:r w:rsidRPr="00A7018D">
        <w:rPr>
          <w:rFonts w:asciiTheme="minorHAnsi" w:hAnsiTheme="minorHAnsi" w:cstheme="minorHAnsi"/>
          <w:sz w:val="22"/>
          <w:szCs w:val="22"/>
        </w:rPr>
        <w:t xml:space="preserve">not exceed </w:t>
      </w:r>
      <w:r w:rsidR="00681659" w:rsidRPr="00A7018D">
        <w:rPr>
          <w:rFonts w:asciiTheme="minorHAnsi" w:hAnsiTheme="minorHAnsi" w:cstheme="minorHAnsi"/>
          <w:b/>
          <w:sz w:val="22"/>
          <w:szCs w:val="22"/>
        </w:rPr>
        <w:t xml:space="preserve">20 </w:t>
      </w:r>
      <w:r w:rsidRPr="00A7018D">
        <w:rPr>
          <w:rFonts w:asciiTheme="minorHAnsi" w:hAnsiTheme="minorHAnsi" w:cstheme="minorHAnsi"/>
          <w:b/>
          <w:sz w:val="22"/>
          <w:szCs w:val="22"/>
        </w:rPr>
        <w:t>MB (including email body, encoded attachments and headers)</w:t>
      </w:r>
      <w:r w:rsidRPr="00A7018D">
        <w:rPr>
          <w:rFonts w:asciiTheme="minorHAnsi" w:hAnsiTheme="minorHAnsi" w:cstheme="minorHAnsi"/>
          <w:sz w:val="22"/>
          <w:szCs w:val="22"/>
        </w:rPr>
        <w:t xml:space="preserve">. Where the technical details are in large electronic files, it is recommended that these be sent separately before the deadline. </w:t>
      </w:r>
    </w:p>
    <w:p w14:paraId="010A72EB" w14:textId="54086AE8" w:rsidR="00CA1B3C" w:rsidRPr="00E12DC3" w:rsidRDefault="00CA1B3C" w:rsidP="00CA1B3C">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E12DC3">
        <w:rPr>
          <w:rFonts w:ascii="Calibri" w:hAnsi="Calibri"/>
          <w:sz w:val="22"/>
          <w:szCs w:val="22"/>
        </w:rPr>
        <w:t xml:space="preserve">The first page of the technical proposal should be </w:t>
      </w:r>
      <w:r w:rsidR="00AC524F" w:rsidRPr="00E12DC3">
        <w:rPr>
          <w:rFonts w:ascii="Calibri" w:hAnsi="Calibri"/>
          <w:sz w:val="22"/>
          <w:szCs w:val="22"/>
        </w:rPr>
        <w:t xml:space="preserve">the </w:t>
      </w:r>
      <w:r w:rsidRPr="00E12DC3">
        <w:rPr>
          <w:rFonts w:ascii="Calibri" w:hAnsi="Calibri"/>
          <w:sz w:val="22"/>
          <w:szCs w:val="22"/>
        </w:rPr>
        <w:t xml:space="preserve">table of </w:t>
      </w:r>
      <w:r w:rsidR="00AC524F" w:rsidRPr="00E12DC3">
        <w:rPr>
          <w:rFonts w:ascii="Calibri" w:hAnsi="Calibri"/>
          <w:sz w:val="22"/>
          <w:szCs w:val="22"/>
        </w:rPr>
        <w:t>content</w:t>
      </w:r>
      <w:r w:rsidRPr="00E12DC3">
        <w:rPr>
          <w:rFonts w:ascii="Calibri" w:hAnsi="Calibri"/>
          <w:sz w:val="22"/>
          <w:szCs w:val="22"/>
        </w:rPr>
        <w:t>.</w:t>
      </w:r>
    </w:p>
    <w:p w14:paraId="3D849B09" w14:textId="146994F2" w:rsidR="00CC3536" w:rsidRPr="003532BC" w:rsidRDefault="00FE36A8" w:rsidP="00443D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7018D">
        <w:rPr>
          <w:rFonts w:asciiTheme="minorHAnsi" w:hAnsiTheme="minorHAnsi" w:cstheme="minorHAnsi"/>
          <w:sz w:val="22"/>
          <w:szCs w:val="22"/>
        </w:rPr>
        <w:t>Any quotation submitted will be regarded as an offer by the bidder and does not</w:t>
      </w:r>
      <w:r w:rsidRPr="00A7018D">
        <w:rPr>
          <w:rFonts w:asciiTheme="minorHAnsi" w:hAnsiTheme="minorHAnsi" w:cstheme="minorHAnsi"/>
          <w:sz w:val="22"/>
          <w:szCs w:val="22"/>
        </w:rPr>
        <w:br/>
        <w:t>constitute or imply the acceptance of any quotation by UNFPA. UNFPA is under no obligation to award a contract to any bidder as a result of this RFQ</w:t>
      </w:r>
      <w:r w:rsidRPr="00A7018D">
        <w:rPr>
          <w:rFonts w:asciiTheme="minorHAnsi" w:hAnsiTheme="minorHAnsi" w:cstheme="minorHAnsi"/>
          <w:color w:val="333333"/>
          <w:sz w:val="22"/>
          <w:szCs w:val="22"/>
          <w:shd w:val="clear" w:color="auto" w:fill="FFFFFF"/>
        </w:rPr>
        <w:t>.</w:t>
      </w:r>
      <w:r w:rsidR="00DA035F" w:rsidRPr="00A7018D">
        <w:rPr>
          <w:rFonts w:asciiTheme="minorHAnsi" w:hAnsiTheme="minorHAnsi" w:cstheme="minorHAnsi"/>
          <w:sz w:val="22"/>
          <w:szCs w:val="22"/>
        </w:rPr>
        <w:t xml:space="preserve"> </w:t>
      </w:r>
    </w:p>
    <w:p w14:paraId="233C78F8" w14:textId="77777777" w:rsidR="00CC3536" w:rsidRPr="00A7018D" w:rsidRDefault="000D444B" w:rsidP="003532BC">
      <w:pPr>
        <w:pStyle w:val="ListParagraph"/>
        <w:numPr>
          <w:ilvl w:val="0"/>
          <w:numId w:val="24"/>
        </w:numPr>
        <w:spacing w:before="360" w:after="120"/>
        <w:jc w:val="both"/>
        <w:rPr>
          <w:rFonts w:asciiTheme="minorHAnsi" w:hAnsiTheme="minorHAnsi" w:cstheme="minorHAnsi"/>
          <w:b/>
          <w:szCs w:val="22"/>
        </w:rPr>
      </w:pPr>
      <w:r w:rsidRPr="00A7018D">
        <w:rPr>
          <w:rFonts w:asciiTheme="minorHAnsi" w:hAnsiTheme="minorHAnsi" w:cstheme="minorHAnsi"/>
          <w:b/>
          <w:szCs w:val="22"/>
        </w:rPr>
        <w:t xml:space="preserve">Overview of </w:t>
      </w:r>
      <w:r w:rsidR="00CC3536" w:rsidRPr="00A7018D">
        <w:rPr>
          <w:rFonts w:asciiTheme="minorHAnsi" w:hAnsiTheme="minorHAnsi" w:cstheme="minorHAnsi"/>
          <w:b/>
          <w:szCs w:val="22"/>
        </w:rPr>
        <w:t xml:space="preserve">Evaluation </w:t>
      </w:r>
      <w:r w:rsidR="00A35F7A" w:rsidRPr="00A7018D">
        <w:rPr>
          <w:rFonts w:asciiTheme="minorHAnsi" w:hAnsiTheme="minorHAnsi" w:cstheme="minorHAnsi"/>
          <w:b/>
          <w:szCs w:val="22"/>
        </w:rPr>
        <w:t>Process</w:t>
      </w:r>
    </w:p>
    <w:p w14:paraId="61F98D9F" w14:textId="77777777" w:rsidR="00AE4DBB" w:rsidRPr="00A7018D" w:rsidRDefault="00CC3536" w:rsidP="00AE4DBB">
      <w:pPr>
        <w:jc w:val="both"/>
        <w:rPr>
          <w:rFonts w:asciiTheme="minorHAnsi" w:hAnsiTheme="minorHAnsi" w:cstheme="minorHAnsi"/>
          <w:sz w:val="22"/>
          <w:szCs w:val="22"/>
          <w:lang w:eastAsia="en-GB"/>
        </w:rPr>
      </w:pPr>
      <w:r w:rsidRPr="00A7018D">
        <w:rPr>
          <w:rFonts w:asciiTheme="minorHAnsi" w:hAnsiTheme="minorHAnsi" w:cstheme="minorHAnsi"/>
          <w:sz w:val="22"/>
          <w:szCs w:val="22"/>
          <w:lang w:eastAsia="en-GB"/>
        </w:rPr>
        <w:t>The evaluation will be carried out in a two-step process by an ad-hoc evaluation panel</w:t>
      </w:r>
      <w:r w:rsidR="00374343" w:rsidRPr="00A7018D">
        <w:rPr>
          <w:rFonts w:asciiTheme="minorHAnsi" w:hAnsiTheme="minorHAnsi" w:cstheme="minorHAnsi"/>
          <w:sz w:val="22"/>
          <w:szCs w:val="22"/>
          <w:lang w:eastAsia="en-GB"/>
        </w:rPr>
        <w:t>. T</w:t>
      </w:r>
      <w:r w:rsidRPr="00A7018D">
        <w:rPr>
          <w:rFonts w:asciiTheme="minorHAnsi" w:hAnsiTheme="minorHAnsi" w:cstheme="minorHAnsi"/>
          <w:sz w:val="22"/>
          <w:szCs w:val="22"/>
          <w:lang w:eastAsia="en-GB"/>
        </w:rPr>
        <w:t xml:space="preserve">echnical </w:t>
      </w:r>
      <w:r w:rsidR="00B151C5" w:rsidRPr="00A7018D">
        <w:rPr>
          <w:rFonts w:asciiTheme="minorHAnsi" w:hAnsiTheme="minorHAnsi" w:cstheme="minorHAnsi"/>
          <w:sz w:val="22"/>
          <w:szCs w:val="22"/>
          <w:lang w:eastAsia="en-GB"/>
        </w:rPr>
        <w:t>p</w:t>
      </w:r>
      <w:r w:rsidR="00043A5C" w:rsidRPr="00A7018D">
        <w:rPr>
          <w:rFonts w:asciiTheme="minorHAnsi" w:hAnsiTheme="minorHAnsi" w:cstheme="minorHAnsi"/>
          <w:sz w:val="22"/>
          <w:szCs w:val="22"/>
          <w:lang w:eastAsia="en-GB"/>
        </w:rPr>
        <w:t>roposals will be evaluated and scored</w:t>
      </w:r>
      <w:r w:rsidR="00442A19" w:rsidRPr="00A7018D">
        <w:rPr>
          <w:rFonts w:asciiTheme="minorHAnsi" w:hAnsiTheme="minorHAnsi" w:cstheme="minorHAnsi"/>
          <w:sz w:val="22"/>
          <w:szCs w:val="22"/>
          <w:lang w:eastAsia="en-GB"/>
        </w:rPr>
        <w:t xml:space="preserve"> first</w:t>
      </w:r>
      <w:r w:rsidR="00043A5C" w:rsidRPr="00A7018D">
        <w:rPr>
          <w:rFonts w:asciiTheme="minorHAnsi" w:hAnsiTheme="minorHAnsi" w:cstheme="minorHAnsi"/>
          <w:sz w:val="22"/>
          <w:szCs w:val="22"/>
          <w:lang w:eastAsia="en-GB"/>
        </w:rPr>
        <w:t xml:space="preserve">, </w:t>
      </w:r>
      <w:r w:rsidRPr="00A7018D">
        <w:rPr>
          <w:rFonts w:asciiTheme="minorHAnsi" w:hAnsiTheme="minorHAnsi" w:cstheme="minorHAnsi"/>
          <w:sz w:val="22"/>
          <w:szCs w:val="22"/>
          <w:lang w:eastAsia="en-GB"/>
        </w:rPr>
        <w:t xml:space="preserve">prior to </w:t>
      </w:r>
      <w:r w:rsidR="0062383F" w:rsidRPr="00A7018D">
        <w:rPr>
          <w:rFonts w:asciiTheme="minorHAnsi" w:hAnsiTheme="minorHAnsi" w:cstheme="minorHAnsi"/>
          <w:sz w:val="22"/>
          <w:szCs w:val="22"/>
          <w:lang w:eastAsia="en-GB"/>
        </w:rPr>
        <w:t xml:space="preserve">the </w:t>
      </w:r>
      <w:r w:rsidR="00374343" w:rsidRPr="00A7018D">
        <w:rPr>
          <w:rFonts w:asciiTheme="minorHAnsi" w:hAnsiTheme="minorHAnsi" w:cstheme="minorHAnsi"/>
          <w:sz w:val="22"/>
          <w:szCs w:val="22"/>
          <w:lang w:eastAsia="en-GB"/>
        </w:rPr>
        <w:t>evaluation and scoring of price quotations</w:t>
      </w:r>
    </w:p>
    <w:p w14:paraId="3DBAEA33" w14:textId="77777777" w:rsidR="007A1A67" w:rsidRPr="00A7018D" w:rsidRDefault="007A1A67" w:rsidP="00442A19">
      <w:pPr>
        <w:jc w:val="both"/>
        <w:rPr>
          <w:rFonts w:asciiTheme="minorHAnsi" w:hAnsiTheme="minorHAnsi" w:cstheme="minorHAnsi"/>
          <w:b/>
          <w:sz w:val="22"/>
          <w:szCs w:val="22"/>
        </w:rPr>
      </w:pPr>
    </w:p>
    <w:p w14:paraId="46B76D69" w14:textId="77777777" w:rsidR="00AE4DBB" w:rsidRPr="00A7018D" w:rsidRDefault="00AE4DBB" w:rsidP="00442A19">
      <w:pPr>
        <w:jc w:val="both"/>
        <w:rPr>
          <w:rFonts w:asciiTheme="minorHAnsi" w:hAnsiTheme="minorHAnsi" w:cstheme="minorHAnsi"/>
          <w:b/>
          <w:sz w:val="22"/>
          <w:szCs w:val="22"/>
        </w:rPr>
      </w:pPr>
      <w:r w:rsidRPr="00A7018D">
        <w:rPr>
          <w:rFonts w:asciiTheme="minorHAnsi" w:hAnsiTheme="minorHAnsi" w:cstheme="minorHAnsi"/>
          <w:b/>
          <w:sz w:val="22"/>
          <w:szCs w:val="22"/>
        </w:rPr>
        <w:t>Technical Evaluation</w:t>
      </w:r>
    </w:p>
    <w:p w14:paraId="05ED288B" w14:textId="77777777" w:rsidR="00632207" w:rsidRPr="00A7018D" w:rsidRDefault="00632207" w:rsidP="00442A19">
      <w:pPr>
        <w:jc w:val="both"/>
        <w:rPr>
          <w:rFonts w:asciiTheme="minorHAnsi" w:hAnsiTheme="minorHAnsi" w:cstheme="minorHAnsi"/>
          <w:b/>
          <w:sz w:val="22"/>
          <w:szCs w:val="22"/>
        </w:rPr>
      </w:pPr>
    </w:p>
    <w:p w14:paraId="76391656" w14:textId="2A384F16" w:rsidR="00AE4DBB" w:rsidRDefault="00632207"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7018D">
        <w:rPr>
          <w:rFonts w:asciiTheme="minorHAnsi" w:hAnsiTheme="minorHAnsi" w:cstheme="minorHAnsi"/>
          <w:sz w:val="22"/>
          <w:szCs w:val="22"/>
        </w:rPr>
        <w:lastRenderedPageBreak/>
        <w:t>T</w:t>
      </w:r>
      <w:r w:rsidR="00AE4DBB" w:rsidRPr="00A7018D">
        <w:rPr>
          <w:rFonts w:asciiTheme="minorHAnsi" w:hAnsiTheme="minorHAnsi" w:cstheme="minorHAnsi"/>
          <w:sz w:val="22"/>
          <w:szCs w:val="22"/>
        </w:rPr>
        <w:t xml:space="preserve">echnical </w:t>
      </w:r>
      <w:r w:rsidR="00A910EA" w:rsidRPr="00A7018D">
        <w:rPr>
          <w:rFonts w:asciiTheme="minorHAnsi" w:hAnsiTheme="minorHAnsi" w:cstheme="minorHAnsi"/>
          <w:sz w:val="22"/>
          <w:szCs w:val="22"/>
        </w:rPr>
        <w:t>proposal</w:t>
      </w:r>
      <w:r w:rsidRPr="00A7018D">
        <w:rPr>
          <w:rFonts w:asciiTheme="minorHAnsi" w:hAnsiTheme="minorHAnsi" w:cstheme="minorHAnsi"/>
          <w:sz w:val="22"/>
          <w:szCs w:val="22"/>
        </w:rPr>
        <w:t>s</w:t>
      </w:r>
      <w:r w:rsidR="00A910EA" w:rsidRPr="00A7018D">
        <w:rPr>
          <w:rFonts w:asciiTheme="minorHAnsi" w:hAnsiTheme="minorHAnsi" w:cstheme="minorHAnsi"/>
          <w:sz w:val="22"/>
          <w:szCs w:val="22"/>
        </w:rPr>
        <w:t xml:space="preserve"> </w:t>
      </w:r>
      <w:r w:rsidRPr="00A7018D">
        <w:rPr>
          <w:rFonts w:asciiTheme="minorHAnsi" w:hAnsiTheme="minorHAnsi" w:cstheme="minorHAnsi"/>
          <w:sz w:val="22"/>
          <w:szCs w:val="22"/>
        </w:rPr>
        <w:t xml:space="preserve">will be </w:t>
      </w:r>
      <w:r w:rsidR="00AE4DBB" w:rsidRPr="00A7018D">
        <w:rPr>
          <w:rFonts w:asciiTheme="minorHAnsi" w:hAnsiTheme="minorHAnsi" w:cstheme="minorHAnsi"/>
          <w:sz w:val="22"/>
          <w:szCs w:val="22"/>
        </w:rPr>
        <w:t xml:space="preserve">evaluated </w:t>
      </w:r>
      <w:r w:rsidRPr="00A7018D">
        <w:rPr>
          <w:rFonts w:asciiTheme="minorHAnsi" w:hAnsiTheme="minorHAnsi" w:cstheme="minorHAnsi"/>
          <w:sz w:val="22"/>
          <w:szCs w:val="22"/>
        </w:rPr>
        <w:t xml:space="preserve">based on </w:t>
      </w:r>
      <w:r w:rsidR="0062383F" w:rsidRPr="00A7018D">
        <w:rPr>
          <w:rFonts w:asciiTheme="minorHAnsi" w:hAnsiTheme="minorHAnsi" w:cstheme="minorHAnsi"/>
          <w:sz w:val="22"/>
          <w:szCs w:val="22"/>
        </w:rPr>
        <w:t xml:space="preserve">their </w:t>
      </w:r>
      <w:r w:rsidR="00AE4DBB" w:rsidRPr="00A7018D">
        <w:rPr>
          <w:rFonts w:asciiTheme="minorHAnsi" w:hAnsiTheme="minorHAnsi" w:cstheme="minorHAnsi"/>
          <w:sz w:val="22"/>
          <w:szCs w:val="22"/>
        </w:rPr>
        <w:t>responsiveness to the</w:t>
      </w:r>
      <w:r w:rsidR="004B579A" w:rsidRPr="00A7018D">
        <w:rPr>
          <w:rFonts w:asciiTheme="minorHAnsi" w:hAnsiTheme="minorHAnsi" w:cstheme="minorHAnsi"/>
          <w:sz w:val="22"/>
          <w:szCs w:val="22"/>
        </w:rPr>
        <w:t xml:space="preserve"> </w:t>
      </w:r>
      <w:r w:rsidRPr="00A7018D">
        <w:rPr>
          <w:rFonts w:asciiTheme="minorHAnsi" w:hAnsiTheme="minorHAnsi" w:cstheme="minorHAnsi"/>
          <w:sz w:val="22"/>
          <w:szCs w:val="22"/>
        </w:rPr>
        <w:t>service requirements</w:t>
      </w:r>
      <w:r w:rsidR="00681659" w:rsidRPr="00A7018D">
        <w:rPr>
          <w:rFonts w:asciiTheme="minorHAnsi" w:hAnsiTheme="minorHAnsi" w:cstheme="minorHAnsi"/>
          <w:sz w:val="22"/>
          <w:szCs w:val="22"/>
        </w:rPr>
        <w:t xml:space="preserve"> </w:t>
      </w:r>
      <w:r w:rsidRPr="00A7018D">
        <w:rPr>
          <w:rFonts w:asciiTheme="minorHAnsi" w:hAnsiTheme="minorHAnsi" w:cstheme="minorHAnsi"/>
          <w:sz w:val="22"/>
          <w:szCs w:val="22"/>
        </w:rPr>
        <w:t>/</w:t>
      </w:r>
      <w:r w:rsidR="00681659" w:rsidRPr="00A7018D">
        <w:rPr>
          <w:rFonts w:asciiTheme="minorHAnsi" w:hAnsiTheme="minorHAnsi" w:cstheme="minorHAnsi"/>
          <w:sz w:val="22"/>
          <w:szCs w:val="22"/>
        </w:rPr>
        <w:t>TOR</w:t>
      </w:r>
      <w:r w:rsidR="007541E5">
        <w:rPr>
          <w:rFonts w:asciiTheme="minorHAnsi" w:hAnsiTheme="minorHAnsi" w:cstheme="minorHAnsi"/>
          <w:sz w:val="22"/>
          <w:szCs w:val="22"/>
        </w:rPr>
        <w:t xml:space="preserve"> listed in </w:t>
      </w:r>
      <w:r w:rsidR="007541E5" w:rsidRPr="007541E5">
        <w:rPr>
          <w:rFonts w:asciiTheme="minorHAnsi" w:hAnsiTheme="minorHAnsi" w:cstheme="minorHAnsi"/>
          <w:sz w:val="22"/>
          <w:szCs w:val="22"/>
          <w:highlight w:val="yellow"/>
        </w:rPr>
        <w:t xml:space="preserve">Annex </w:t>
      </w:r>
      <w:r w:rsidRPr="007541E5">
        <w:rPr>
          <w:rFonts w:asciiTheme="minorHAnsi" w:hAnsiTheme="minorHAnsi" w:cstheme="minorHAnsi"/>
          <w:sz w:val="22"/>
          <w:szCs w:val="22"/>
          <w:highlight w:val="yellow"/>
        </w:rPr>
        <w:t>II</w:t>
      </w:r>
      <w:r w:rsidR="00AE4DBB" w:rsidRPr="007541E5">
        <w:rPr>
          <w:rFonts w:asciiTheme="minorHAnsi" w:hAnsiTheme="minorHAnsi" w:cstheme="minorHAnsi"/>
          <w:sz w:val="22"/>
          <w:szCs w:val="22"/>
          <w:highlight w:val="yellow"/>
        </w:rPr>
        <w:t xml:space="preserve"> </w:t>
      </w:r>
      <w:r w:rsidR="00D6456E" w:rsidRPr="007541E5">
        <w:rPr>
          <w:rFonts w:asciiTheme="minorHAnsi" w:hAnsiTheme="minorHAnsi" w:cstheme="minorHAnsi"/>
          <w:sz w:val="22"/>
          <w:szCs w:val="22"/>
          <w:highlight w:val="yellow"/>
        </w:rPr>
        <w:t>and</w:t>
      </w:r>
      <w:r w:rsidR="00AE4DBB" w:rsidRPr="00A7018D">
        <w:rPr>
          <w:rFonts w:asciiTheme="minorHAnsi" w:hAnsiTheme="minorHAnsi" w:cstheme="minorHAnsi"/>
          <w:sz w:val="22"/>
          <w:szCs w:val="22"/>
        </w:rPr>
        <w:t xml:space="preserve"> </w:t>
      </w:r>
      <w:r w:rsidR="00E237C5" w:rsidRPr="00A7018D">
        <w:rPr>
          <w:rFonts w:asciiTheme="minorHAnsi" w:hAnsiTheme="minorHAnsi" w:cstheme="minorHAnsi"/>
          <w:sz w:val="22"/>
          <w:szCs w:val="22"/>
        </w:rPr>
        <w:t xml:space="preserve">in accordance </w:t>
      </w:r>
      <w:r w:rsidR="00442A19" w:rsidRPr="00A7018D">
        <w:rPr>
          <w:rFonts w:asciiTheme="minorHAnsi" w:hAnsiTheme="minorHAnsi" w:cstheme="minorHAnsi"/>
          <w:sz w:val="22"/>
          <w:szCs w:val="22"/>
        </w:rPr>
        <w:t>with the</w:t>
      </w:r>
      <w:r w:rsidR="00B03682">
        <w:rPr>
          <w:rFonts w:asciiTheme="minorHAnsi" w:hAnsiTheme="minorHAnsi" w:cstheme="minorHAnsi"/>
          <w:sz w:val="22"/>
          <w:szCs w:val="22"/>
        </w:rPr>
        <w:t xml:space="preserve"> evaluation criteria below.</w:t>
      </w:r>
    </w:p>
    <w:p w14:paraId="4D3ECF17" w14:textId="77777777" w:rsidR="00E12DC3" w:rsidRPr="00A7018D" w:rsidRDefault="00E12DC3"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9"/>
        <w:gridCol w:w="1382"/>
        <w:gridCol w:w="1476"/>
        <w:gridCol w:w="1642"/>
        <w:gridCol w:w="1941"/>
        <w:gridCol w:w="11"/>
      </w:tblGrid>
      <w:tr w:rsidR="00CC3536" w:rsidRPr="00A7018D" w14:paraId="1B75A64A" w14:textId="77777777"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2E951529" w14:textId="77777777" w:rsidR="00CC3536" w:rsidRPr="00A7018D" w:rsidRDefault="00CC3536" w:rsidP="004B579A">
            <w:pPr>
              <w:jc w:val="center"/>
              <w:rPr>
                <w:rFonts w:asciiTheme="minorHAnsi" w:hAnsiTheme="minorHAnsi" w:cstheme="minorHAnsi"/>
                <w:b/>
                <w:sz w:val="22"/>
                <w:szCs w:val="22"/>
              </w:rPr>
            </w:pPr>
            <w:r w:rsidRPr="00A7018D">
              <w:rPr>
                <w:rFonts w:asciiTheme="minorHAnsi" w:hAnsiTheme="minorHAnsi" w:cstheme="minorHAnsi"/>
                <w:b/>
                <w:sz w:val="22"/>
                <w:szCs w:val="22"/>
              </w:rPr>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28599492" w14:textId="77777777" w:rsidR="00CC3536" w:rsidRPr="00A7018D" w:rsidRDefault="00CC3536" w:rsidP="004B579A">
            <w:pPr>
              <w:pStyle w:val="Figure1"/>
              <w:jc w:val="center"/>
              <w:rPr>
                <w:rFonts w:asciiTheme="minorHAnsi" w:hAnsiTheme="minorHAnsi" w:cstheme="minorHAnsi"/>
              </w:rPr>
            </w:pPr>
            <w:r w:rsidRPr="00A7018D">
              <w:rPr>
                <w:rFonts w:asciiTheme="minorHAnsi" w:hAnsiTheme="minorHAnsi" w:cstheme="minorHAnsi"/>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0FA5743E" w14:textId="77777777" w:rsidR="00CC3536" w:rsidRPr="00A7018D" w:rsidRDefault="00CC3536" w:rsidP="004B579A">
            <w:pPr>
              <w:pStyle w:val="Figure1"/>
              <w:jc w:val="center"/>
              <w:rPr>
                <w:rFonts w:asciiTheme="minorHAnsi" w:hAnsiTheme="minorHAnsi" w:cstheme="minorHAnsi"/>
              </w:rPr>
            </w:pPr>
            <w:r w:rsidRPr="00A7018D">
              <w:rPr>
                <w:rFonts w:asciiTheme="minorHAnsi" w:hAnsiTheme="minorHAnsi" w:cstheme="minorHAnsi"/>
              </w:rPr>
              <w:t>[B]</w:t>
            </w:r>
          </w:p>
          <w:p w14:paraId="596921C6" w14:textId="77777777" w:rsidR="00CC3536" w:rsidRPr="00A7018D" w:rsidRDefault="00CC3536" w:rsidP="00632207">
            <w:pPr>
              <w:pStyle w:val="Figure1"/>
              <w:jc w:val="center"/>
              <w:rPr>
                <w:rFonts w:asciiTheme="minorHAnsi" w:hAnsiTheme="minorHAnsi" w:cstheme="minorHAnsi"/>
              </w:rPr>
            </w:pPr>
            <w:r w:rsidRPr="00A7018D">
              <w:rPr>
                <w:rFonts w:asciiTheme="minorHAnsi" w:hAnsiTheme="minorHAnsi" w:cstheme="minorHAnsi"/>
              </w:rPr>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1418C10" w14:textId="77777777" w:rsidR="00AE4DBB" w:rsidRPr="00A7018D" w:rsidRDefault="00CC3536" w:rsidP="004B579A">
            <w:pPr>
              <w:pStyle w:val="Figure1"/>
              <w:jc w:val="center"/>
              <w:rPr>
                <w:rFonts w:asciiTheme="minorHAnsi" w:hAnsiTheme="minorHAnsi" w:cstheme="minorHAnsi"/>
              </w:rPr>
            </w:pPr>
            <w:r w:rsidRPr="00A7018D">
              <w:rPr>
                <w:rFonts w:asciiTheme="minorHAnsi" w:hAnsiTheme="minorHAnsi" w:cstheme="minorHAnsi"/>
              </w:rPr>
              <w:t>[C]</w:t>
            </w:r>
          </w:p>
          <w:p w14:paraId="3AA70134" w14:textId="77777777" w:rsidR="00CC3536" w:rsidRPr="00A7018D" w:rsidRDefault="00CC3536" w:rsidP="004B579A">
            <w:pPr>
              <w:pStyle w:val="Figure1"/>
              <w:jc w:val="center"/>
              <w:rPr>
                <w:rFonts w:asciiTheme="minorHAnsi" w:hAnsiTheme="minorHAnsi" w:cstheme="minorHAnsi"/>
              </w:rPr>
            </w:pPr>
            <w:r w:rsidRPr="00A7018D">
              <w:rPr>
                <w:rFonts w:asciiTheme="minorHAnsi" w:hAnsiTheme="minorHAnsi" w:cstheme="minorHAnsi"/>
              </w:rPr>
              <w:t xml:space="preserve">Weight </w:t>
            </w:r>
            <w:r w:rsidR="00632207" w:rsidRPr="00A7018D">
              <w:rPr>
                <w:rFonts w:asciiTheme="minorHAnsi" w:hAnsiTheme="minorHAnsi" w:cstheme="minorHAnsi"/>
              </w:rPr>
              <w:t>(</w:t>
            </w:r>
            <w:r w:rsidRPr="00A7018D">
              <w:rPr>
                <w:rFonts w:asciiTheme="minorHAnsi" w:hAnsiTheme="minorHAnsi" w:cstheme="minorHAnsi"/>
              </w:rPr>
              <w:t>%</w:t>
            </w:r>
            <w:r w:rsidR="00632207" w:rsidRPr="00A7018D">
              <w:rPr>
                <w:rFonts w:asciiTheme="minorHAnsi" w:hAnsiTheme="minorHAnsi" w:cstheme="minorHAnsi"/>
              </w:rPr>
              <w:t>)</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3E5F4FE" w14:textId="77777777" w:rsidR="00AE4DBB" w:rsidRPr="00A7018D" w:rsidRDefault="00CC3536" w:rsidP="004B579A">
            <w:pPr>
              <w:pStyle w:val="Figure1"/>
              <w:jc w:val="center"/>
              <w:rPr>
                <w:rFonts w:asciiTheme="minorHAnsi" w:hAnsiTheme="minorHAnsi" w:cstheme="minorHAnsi"/>
              </w:rPr>
            </w:pPr>
            <w:r w:rsidRPr="00A7018D">
              <w:rPr>
                <w:rFonts w:asciiTheme="minorHAnsi" w:hAnsiTheme="minorHAnsi" w:cstheme="minorHAnsi"/>
              </w:rPr>
              <w:t>[B] x [C] = [D]</w:t>
            </w:r>
          </w:p>
          <w:p w14:paraId="17F48A98" w14:textId="77777777" w:rsidR="00CC3536" w:rsidRPr="00A7018D" w:rsidRDefault="00CC3536" w:rsidP="004B579A">
            <w:pPr>
              <w:pStyle w:val="Figure1"/>
              <w:jc w:val="center"/>
              <w:rPr>
                <w:rFonts w:asciiTheme="minorHAnsi" w:hAnsiTheme="minorHAnsi" w:cstheme="minorHAnsi"/>
              </w:rPr>
            </w:pPr>
            <w:r w:rsidRPr="00A7018D">
              <w:rPr>
                <w:rFonts w:asciiTheme="minorHAnsi" w:hAnsiTheme="minorHAnsi" w:cstheme="minorHAnsi"/>
              </w:rPr>
              <w:t>Total Points</w:t>
            </w:r>
          </w:p>
        </w:tc>
      </w:tr>
      <w:tr w:rsidR="00CC3536" w:rsidRPr="00A7018D" w14:paraId="347A0966" w14:textId="77777777"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14:paraId="0B7919C9" w14:textId="5AE94A33" w:rsidR="00CC3536" w:rsidRPr="00A7018D" w:rsidRDefault="00E12DC3" w:rsidP="00CD1CAF">
            <w:pPr>
              <w:pStyle w:val="Figure1"/>
              <w:rPr>
                <w:rFonts w:asciiTheme="minorHAnsi" w:hAnsiTheme="minorHAnsi" w:cstheme="minorHAnsi"/>
              </w:rPr>
            </w:pPr>
            <w:r>
              <w:t>Technical approach, methodology and level of understanding of the objectives of the assignment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3FDEF0A3" w14:textId="77777777" w:rsidR="00CC3536" w:rsidRPr="00A7018D" w:rsidRDefault="00CC3536" w:rsidP="004B579A">
            <w:pPr>
              <w:pStyle w:val="Figure1"/>
              <w:jc w:val="center"/>
              <w:rPr>
                <w:rFonts w:asciiTheme="minorHAnsi" w:hAnsiTheme="minorHAnsi" w:cstheme="minorHAnsi"/>
              </w:rPr>
            </w:pPr>
            <w:r w:rsidRPr="00A7018D">
              <w:rPr>
                <w:rFonts w:asciiTheme="minorHAnsi" w:hAnsiTheme="minorHAnsi" w:cstheme="min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66C27507" w14:textId="77777777" w:rsidR="00CC3536" w:rsidRPr="00A7018D" w:rsidRDefault="00CC3536" w:rsidP="004B579A">
            <w:pPr>
              <w:pStyle w:val="Figure1"/>
              <w:rPr>
                <w:rFonts w:asciiTheme="minorHAnsi" w:hAnsiTheme="minorHAnsi" w:cstheme="min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4D108940" w14:textId="1A312404" w:rsidR="00CC3536" w:rsidRPr="00A7018D" w:rsidRDefault="00CD1CAF" w:rsidP="006F3EA4">
            <w:pPr>
              <w:pStyle w:val="Figure1"/>
              <w:jc w:val="center"/>
              <w:rPr>
                <w:rFonts w:asciiTheme="minorHAnsi" w:hAnsiTheme="minorHAnsi" w:cstheme="minorHAnsi"/>
              </w:rPr>
            </w:pPr>
            <w:r>
              <w:rPr>
                <w:rFonts w:asciiTheme="minorHAnsi" w:hAnsiTheme="minorHAnsi" w:cstheme="minorHAnsi"/>
              </w:rPr>
              <w:t>2</w:t>
            </w:r>
            <w:r w:rsidR="006F3EA4">
              <w:rPr>
                <w:rFonts w:asciiTheme="minorHAnsi" w:hAnsiTheme="minorHAnsi" w:cstheme="minorHAnsi"/>
              </w:rPr>
              <w:t>0</w:t>
            </w:r>
            <w:r w:rsidR="00CC3536" w:rsidRPr="00A7018D">
              <w:rPr>
                <w:rFonts w:asciiTheme="minorHAnsi" w:hAnsiTheme="minorHAnsi" w:cstheme="minorHAnsi"/>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0E6E31D2" w14:textId="77777777" w:rsidR="00CC3536" w:rsidRPr="00A7018D" w:rsidRDefault="00CC3536" w:rsidP="004B579A">
            <w:pPr>
              <w:pStyle w:val="Figure1"/>
              <w:jc w:val="center"/>
              <w:rPr>
                <w:rFonts w:asciiTheme="minorHAnsi" w:hAnsiTheme="minorHAnsi" w:cstheme="minorHAnsi"/>
                <w:highlight w:val="cyan"/>
              </w:rPr>
            </w:pPr>
          </w:p>
        </w:tc>
      </w:tr>
      <w:tr w:rsidR="00CC3536" w:rsidRPr="00A7018D" w14:paraId="0FAE35AE" w14:textId="77777777"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14:paraId="48C76C2A" w14:textId="0EF4A0AC" w:rsidR="00CC3536" w:rsidRPr="00A7018D" w:rsidRDefault="00E12DC3" w:rsidP="004B579A">
            <w:pPr>
              <w:pStyle w:val="Figure1"/>
              <w:rPr>
                <w:rFonts w:asciiTheme="minorHAnsi" w:hAnsiTheme="minorHAnsi" w:cstheme="minorHAnsi"/>
              </w:rPr>
            </w:pPr>
            <w:r>
              <w:t>Work plan/time scales given in the proposal and its adequacy to meet the project objectives</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258D667E" w14:textId="77777777" w:rsidR="00CC3536" w:rsidRPr="00A7018D" w:rsidRDefault="00CC3536" w:rsidP="004B579A">
            <w:pPr>
              <w:pStyle w:val="Figure1"/>
              <w:jc w:val="center"/>
              <w:rPr>
                <w:rFonts w:asciiTheme="minorHAnsi" w:hAnsiTheme="minorHAnsi" w:cstheme="minorHAnsi"/>
              </w:rPr>
            </w:pPr>
            <w:r w:rsidRPr="00A7018D">
              <w:rPr>
                <w:rFonts w:asciiTheme="minorHAnsi" w:hAnsiTheme="minorHAnsi" w:cstheme="min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3CA1C471" w14:textId="77777777" w:rsidR="00CC3536" w:rsidRPr="00A7018D" w:rsidRDefault="00CC3536" w:rsidP="004B579A">
            <w:pPr>
              <w:pStyle w:val="Figure1"/>
              <w:rPr>
                <w:rFonts w:asciiTheme="minorHAnsi" w:hAnsiTheme="minorHAnsi" w:cstheme="min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24FA06A2" w14:textId="3F75525A" w:rsidR="00CC3536" w:rsidRPr="00A7018D" w:rsidRDefault="00CC3536" w:rsidP="009544D0">
            <w:pPr>
              <w:pStyle w:val="Figure1"/>
              <w:jc w:val="center"/>
              <w:rPr>
                <w:rFonts w:asciiTheme="minorHAnsi" w:hAnsiTheme="minorHAnsi" w:cstheme="minorHAnsi"/>
              </w:rPr>
            </w:pPr>
            <w:r w:rsidRPr="00A7018D">
              <w:rPr>
                <w:rFonts w:asciiTheme="minorHAnsi" w:hAnsiTheme="minorHAnsi" w:cstheme="minorHAnsi"/>
              </w:rPr>
              <w:t>2</w:t>
            </w:r>
            <w:r w:rsidR="009544D0">
              <w:rPr>
                <w:rFonts w:asciiTheme="minorHAnsi" w:hAnsiTheme="minorHAnsi" w:cstheme="minorHAnsi"/>
              </w:rPr>
              <w:t>0</w:t>
            </w:r>
            <w:r w:rsidRPr="00A7018D">
              <w:rPr>
                <w:rFonts w:asciiTheme="minorHAnsi" w:hAnsiTheme="minorHAnsi" w:cstheme="minorHAnsi"/>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26DD37B1" w14:textId="77777777" w:rsidR="00CC3536" w:rsidRPr="00A7018D" w:rsidRDefault="00CC3536" w:rsidP="004B579A">
            <w:pPr>
              <w:pStyle w:val="Figure1"/>
              <w:jc w:val="center"/>
              <w:rPr>
                <w:rFonts w:asciiTheme="minorHAnsi" w:hAnsiTheme="minorHAnsi" w:cstheme="minorHAnsi"/>
                <w:highlight w:val="cyan"/>
              </w:rPr>
            </w:pPr>
          </w:p>
        </w:tc>
      </w:tr>
      <w:tr w:rsidR="00CC3536" w:rsidRPr="00A7018D" w14:paraId="0313E1B0" w14:textId="77777777"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14:paraId="294E066A" w14:textId="42210835" w:rsidR="0036756B" w:rsidRPr="00A7018D" w:rsidRDefault="00E12DC3" w:rsidP="0036756B">
            <w:pPr>
              <w:pStyle w:val="Figure1"/>
              <w:rPr>
                <w:rFonts w:asciiTheme="minorHAnsi" w:hAnsiTheme="minorHAnsi" w:cstheme="minorHAnsi"/>
              </w:rPr>
            </w:pPr>
            <w:r>
              <w:t>Demonstrated expertise/experience of the agency/research institution in conducting similar assessments and surveys</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3158DECF" w14:textId="77777777" w:rsidR="00CC3536" w:rsidRPr="00A7018D" w:rsidRDefault="00CC3536" w:rsidP="004B579A">
            <w:pPr>
              <w:pStyle w:val="Figure1"/>
              <w:jc w:val="center"/>
              <w:rPr>
                <w:rFonts w:asciiTheme="minorHAnsi" w:hAnsiTheme="minorHAnsi" w:cstheme="minorHAnsi"/>
              </w:rPr>
            </w:pPr>
            <w:r w:rsidRPr="00A7018D">
              <w:rPr>
                <w:rFonts w:asciiTheme="minorHAnsi" w:hAnsiTheme="minorHAnsi" w:cstheme="min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39687DEC" w14:textId="77777777" w:rsidR="00CC3536" w:rsidRPr="00A7018D" w:rsidRDefault="00CC3536" w:rsidP="004B579A">
            <w:pPr>
              <w:pStyle w:val="Figure1"/>
              <w:rPr>
                <w:rFonts w:asciiTheme="minorHAnsi" w:hAnsiTheme="minorHAnsi" w:cstheme="min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78B38E96" w14:textId="49558B9C" w:rsidR="00CC3536" w:rsidRPr="00A7018D" w:rsidRDefault="00D33517" w:rsidP="006F3EA4">
            <w:pPr>
              <w:pStyle w:val="Figure1"/>
              <w:jc w:val="center"/>
              <w:rPr>
                <w:rFonts w:asciiTheme="minorHAnsi" w:hAnsiTheme="minorHAnsi" w:cstheme="minorHAnsi"/>
              </w:rPr>
            </w:pPr>
            <w:r>
              <w:rPr>
                <w:rFonts w:asciiTheme="minorHAnsi" w:hAnsiTheme="minorHAnsi" w:cstheme="minorHAnsi"/>
              </w:rPr>
              <w:t>2</w:t>
            </w:r>
            <w:r w:rsidR="006F3EA4">
              <w:rPr>
                <w:rFonts w:asciiTheme="minorHAnsi" w:hAnsiTheme="minorHAnsi" w:cstheme="minorHAnsi"/>
              </w:rPr>
              <w:t>0</w:t>
            </w:r>
            <w:r w:rsidR="00CC3536" w:rsidRPr="00A7018D">
              <w:rPr>
                <w:rFonts w:asciiTheme="minorHAnsi" w:hAnsiTheme="minorHAnsi" w:cstheme="minorHAnsi"/>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1B72181D" w14:textId="77777777" w:rsidR="00CC3536" w:rsidRPr="00A7018D" w:rsidRDefault="00CC3536" w:rsidP="004B579A">
            <w:pPr>
              <w:pStyle w:val="Figure1"/>
              <w:jc w:val="center"/>
              <w:rPr>
                <w:rFonts w:asciiTheme="minorHAnsi" w:hAnsiTheme="minorHAnsi" w:cstheme="minorHAnsi"/>
                <w:highlight w:val="cyan"/>
              </w:rPr>
            </w:pPr>
          </w:p>
        </w:tc>
      </w:tr>
      <w:tr w:rsidR="00CC3536" w:rsidRPr="00A7018D" w14:paraId="1A3007F5" w14:textId="77777777"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3C0EA13A" w14:textId="77777777" w:rsidR="00E12DC3" w:rsidRPr="00E12DC3" w:rsidRDefault="00E12DC3" w:rsidP="00E12DC3">
            <w:pPr>
              <w:rPr>
                <w:rFonts w:ascii="Calibri" w:hAnsi="Calibri"/>
                <w:bCs/>
                <w:sz w:val="22"/>
                <w:szCs w:val="22"/>
                <w:lang w:val="en-GB"/>
              </w:rPr>
            </w:pPr>
            <w:r w:rsidRPr="00E12DC3">
              <w:rPr>
                <w:rFonts w:ascii="Calibri" w:hAnsi="Calibri"/>
                <w:bCs/>
                <w:sz w:val="22"/>
                <w:szCs w:val="22"/>
                <w:lang w:val="en-GB"/>
              </w:rPr>
              <w:t>Composition of the team and professional experience of the team members that will be employed:</w:t>
            </w:r>
          </w:p>
          <w:p w14:paraId="184C067D" w14:textId="77777777" w:rsidR="00E12DC3" w:rsidRPr="00E12DC3" w:rsidRDefault="00E12DC3" w:rsidP="00E12DC3">
            <w:pPr>
              <w:rPr>
                <w:rFonts w:ascii="Calibri" w:hAnsi="Calibri"/>
                <w:bCs/>
                <w:sz w:val="22"/>
                <w:szCs w:val="22"/>
                <w:lang w:val="en-GB"/>
              </w:rPr>
            </w:pPr>
            <w:r w:rsidRPr="00E12DC3">
              <w:rPr>
                <w:rFonts w:ascii="Calibri" w:hAnsi="Calibri"/>
                <w:bCs/>
                <w:sz w:val="22"/>
                <w:szCs w:val="22"/>
                <w:lang w:val="en-GB"/>
              </w:rPr>
              <w:t>o   Team leader – 50</w:t>
            </w:r>
          </w:p>
          <w:p w14:paraId="37A1A9C6" w14:textId="77777777" w:rsidR="00E12DC3" w:rsidRPr="00E12DC3" w:rsidRDefault="00E12DC3" w:rsidP="00E12DC3">
            <w:pPr>
              <w:rPr>
                <w:rFonts w:ascii="Calibri" w:hAnsi="Calibri"/>
                <w:bCs/>
                <w:sz w:val="22"/>
                <w:szCs w:val="22"/>
                <w:lang w:val="en-GB"/>
              </w:rPr>
            </w:pPr>
            <w:r w:rsidRPr="00E12DC3">
              <w:rPr>
                <w:rFonts w:ascii="Calibri" w:hAnsi="Calibri"/>
                <w:bCs/>
                <w:sz w:val="22"/>
                <w:szCs w:val="22"/>
                <w:lang w:val="en-GB"/>
              </w:rPr>
              <w:t>o   Team member – 30</w:t>
            </w:r>
          </w:p>
          <w:p w14:paraId="4FFAEBE4" w14:textId="77777777" w:rsidR="00E12DC3" w:rsidRPr="00E12DC3" w:rsidRDefault="00E12DC3" w:rsidP="00E12DC3">
            <w:pPr>
              <w:rPr>
                <w:rFonts w:ascii="Calibri" w:hAnsi="Calibri"/>
                <w:bCs/>
                <w:sz w:val="22"/>
                <w:szCs w:val="22"/>
                <w:lang w:val="en-GB"/>
              </w:rPr>
            </w:pPr>
            <w:r w:rsidRPr="00E12DC3">
              <w:rPr>
                <w:rFonts w:ascii="Calibri" w:hAnsi="Calibri"/>
                <w:bCs/>
                <w:sz w:val="22"/>
                <w:szCs w:val="22"/>
                <w:lang w:val="en-GB"/>
              </w:rPr>
              <w:t xml:space="preserve">o   Other team members – 20 </w:t>
            </w:r>
          </w:p>
          <w:p w14:paraId="2CC5C58D" w14:textId="583E518B" w:rsidR="00CC3536" w:rsidRPr="00E12DC3" w:rsidRDefault="00E12DC3" w:rsidP="00E12DC3">
            <w:pPr>
              <w:rPr>
                <w:rFonts w:ascii="Calibri" w:hAnsi="Calibri"/>
                <w:bCs/>
                <w:sz w:val="22"/>
                <w:szCs w:val="22"/>
                <w:lang w:val="en-GB"/>
              </w:rPr>
            </w:pPr>
            <w:r w:rsidRPr="00E12DC3">
              <w:rPr>
                <w:rFonts w:ascii="Calibri" w:hAnsi="Calibri"/>
                <w:bCs/>
                <w:sz w:val="22"/>
                <w:szCs w:val="22"/>
                <w:lang w:val="en-GB"/>
              </w:rPr>
              <w:t>(CVs should be attached)</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3A3876EF" w14:textId="77777777" w:rsidR="00CC3536" w:rsidRPr="00D35441" w:rsidRDefault="00CC3536" w:rsidP="004B579A">
            <w:pPr>
              <w:pStyle w:val="Figure1"/>
              <w:jc w:val="center"/>
              <w:rPr>
                <w:rFonts w:asciiTheme="minorHAnsi" w:hAnsiTheme="minorHAnsi" w:cstheme="minorHAnsi"/>
                <w:highlight w:val="yellow"/>
              </w:rPr>
            </w:pPr>
            <w:r w:rsidRPr="006F3EA4">
              <w:rPr>
                <w:rFonts w:asciiTheme="minorHAnsi" w:hAnsiTheme="minorHAnsi" w:cstheme="min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23378EF6" w14:textId="77777777" w:rsidR="00CC3536" w:rsidRPr="00A7018D" w:rsidRDefault="00CC3536" w:rsidP="004B579A">
            <w:pPr>
              <w:pStyle w:val="Figure1"/>
              <w:rPr>
                <w:rFonts w:asciiTheme="minorHAnsi" w:hAnsiTheme="minorHAnsi" w:cstheme="min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25742891" w14:textId="7198CAE9" w:rsidR="00CC3536" w:rsidRPr="00A7018D" w:rsidRDefault="009544D0" w:rsidP="009544D0">
            <w:pPr>
              <w:pStyle w:val="Figure1"/>
              <w:jc w:val="center"/>
              <w:rPr>
                <w:rFonts w:asciiTheme="minorHAnsi" w:hAnsiTheme="minorHAnsi" w:cstheme="minorHAnsi"/>
              </w:rPr>
            </w:pPr>
            <w:r>
              <w:rPr>
                <w:rFonts w:asciiTheme="minorHAnsi" w:hAnsiTheme="minorHAnsi" w:cstheme="minorHAnsi"/>
              </w:rPr>
              <w:t>25</w:t>
            </w:r>
            <w:r w:rsidR="00CC3536" w:rsidRPr="00A7018D">
              <w:rPr>
                <w:rFonts w:asciiTheme="minorHAnsi" w:hAnsiTheme="minorHAnsi" w:cstheme="minorHAnsi"/>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74451B2A" w14:textId="77777777" w:rsidR="00CC3536" w:rsidRPr="00A7018D" w:rsidRDefault="00CC3536" w:rsidP="004B579A">
            <w:pPr>
              <w:pStyle w:val="Figure1"/>
              <w:jc w:val="center"/>
              <w:rPr>
                <w:rFonts w:asciiTheme="minorHAnsi" w:hAnsiTheme="minorHAnsi" w:cstheme="minorHAnsi"/>
                <w:highlight w:val="cyan"/>
              </w:rPr>
            </w:pPr>
          </w:p>
        </w:tc>
      </w:tr>
      <w:tr w:rsidR="00CC3536" w:rsidRPr="00A7018D" w14:paraId="564E179E" w14:textId="77777777"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3FADF27C" w14:textId="70A7C5E1" w:rsidR="00CC3536" w:rsidRPr="00E12DC3" w:rsidRDefault="00E12DC3" w:rsidP="00517EA2">
            <w:pPr>
              <w:pStyle w:val="ListParagraph"/>
              <w:spacing w:before="60" w:after="60"/>
              <w:ind w:left="0"/>
              <w:rPr>
                <w:rFonts w:ascii="Calibri" w:hAnsi="Calibri"/>
                <w:bCs/>
                <w:szCs w:val="22"/>
                <w:lang w:val="en-GB" w:eastAsia="en-US"/>
              </w:rPr>
            </w:pPr>
            <w:r w:rsidRPr="00E12DC3">
              <w:rPr>
                <w:rFonts w:ascii="Calibri" w:hAnsi="Calibri"/>
                <w:bCs/>
                <w:szCs w:val="22"/>
                <w:lang w:val="en-GB" w:eastAsia="en-US"/>
              </w:rPr>
              <w:t>Profile of the research institution, relevance to the Project, experience of collaboration with a UN agency and quality of technical proposal (clarity, language, compliance with requirements etc.).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0F3C4688" w14:textId="77777777" w:rsidR="00CC3536" w:rsidRPr="00A7018D" w:rsidRDefault="00CC3536" w:rsidP="004B579A">
            <w:pPr>
              <w:pStyle w:val="Figure1"/>
              <w:jc w:val="center"/>
              <w:rPr>
                <w:rFonts w:asciiTheme="minorHAnsi" w:hAnsiTheme="minorHAnsi" w:cstheme="minorHAnsi"/>
              </w:rPr>
            </w:pPr>
            <w:r w:rsidRPr="00A7018D">
              <w:rPr>
                <w:rFonts w:asciiTheme="minorHAnsi" w:hAnsiTheme="minorHAnsi" w:cstheme="min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166A8DD3" w14:textId="77777777" w:rsidR="00CC3536" w:rsidRPr="00A7018D" w:rsidRDefault="00CC3536" w:rsidP="004B579A">
            <w:pPr>
              <w:pStyle w:val="Figure1"/>
              <w:rPr>
                <w:rFonts w:asciiTheme="minorHAnsi" w:hAnsiTheme="minorHAnsi" w:cstheme="min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10CF96E5" w14:textId="2FE482AA" w:rsidR="00CC3536" w:rsidRPr="00A7018D" w:rsidRDefault="00CC3536" w:rsidP="006F3EA4">
            <w:pPr>
              <w:pStyle w:val="Figure1"/>
              <w:jc w:val="center"/>
              <w:rPr>
                <w:rFonts w:asciiTheme="minorHAnsi" w:hAnsiTheme="minorHAnsi" w:cstheme="minorHAnsi"/>
              </w:rPr>
            </w:pPr>
            <w:r w:rsidRPr="00A7018D">
              <w:rPr>
                <w:rFonts w:asciiTheme="minorHAnsi" w:hAnsiTheme="minorHAnsi" w:cstheme="minorHAnsi"/>
              </w:rPr>
              <w:t>1</w:t>
            </w:r>
            <w:r w:rsidR="006F3EA4">
              <w:rPr>
                <w:rFonts w:asciiTheme="minorHAnsi" w:hAnsiTheme="minorHAnsi" w:cstheme="minorHAnsi"/>
              </w:rPr>
              <w:t>5</w:t>
            </w:r>
            <w:r w:rsidRPr="00A7018D">
              <w:rPr>
                <w:rFonts w:asciiTheme="minorHAnsi" w:hAnsiTheme="minorHAnsi" w:cstheme="minorHAnsi"/>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06DC8E5C" w14:textId="77777777" w:rsidR="00CC3536" w:rsidRPr="00A7018D" w:rsidRDefault="00CC3536" w:rsidP="004B579A">
            <w:pPr>
              <w:pStyle w:val="Figure1"/>
              <w:jc w:val="center"/>
              <w:rPr>
                <w:rFonts w:asciiTheme="minorHAnsi" w:hAnsiTheme="minorHAnsi" w:cstheme="minorHAnsi"/>
                <w:highlight w:val="cyan"/>
              </w:rPr>
            </w:pPr>
          </w:p>
        </w:tc>
      </w:tr>
      <w:tr w:rsidR="00CC3536" w:rsidRPr="00A7018D" w14:paraId="5AAD7454" w14:textId="77777777" w:rsidTr="00CC3536">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0CECEB15" w14:textId="77777777" w:rsidR="00CC3536" w:rsidRPr="00A7018D" w:rsidRDefault="00CC3536" w:rsidP="004B579A">
            <w:pPr>
              <w:spacing w:before="60" w:after="60"/>
              <w:jc w:val="right"/>
              <w:rPr>
                <w:rFonts w:asciiTheme="minorHAnsi" w:hAnsiTheme="minorHAnsi" w:cstheme="minorHAnsi"/>
                <w:i/>
                <w:sz w:val="22"/>
                <w:szCs w:val="22"/>
                <w:highlight w:val="yellow"/>
              </w:rPr>
            </w:pPr>
            <w:r w:rsidRPr="00A7018D">
              <w:rPr>
                <w:rFonts w:asciiTheme="minorHAnsi" w:hAnsiTheme="minorHAnsi" w:cstheme="minorHAnsi"/>
                <w:i/>
                <w:sz w:val="22"/>
                <w:szCs w:val="22"/>
              </w:rPr>
              <w:t>G</w:t>
            </w:r>
            <w:r w:rsidR="004B579A" w:rsidRPr="00A7018D">
              <w:rPr>
                <w:rFonts w:asciiTheme="minorHAnsi" w:hAnsiTheme="minorHAnsi" w:cstheme="minorHAnsi"/>
                <w:i/>
                <w:sz w:val="22"/>
                <w:szCs w:val="22"/>
              </w:rPr>
              <w:t>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8034092" w14:textId="77777777" w:rsidR="00CC3536" w:rsidRPr="00A7018D" w:rsidRDefault="00CC3536" w:rsidP="003A1F0A">
            <w:pPr>
              <w:spacing w:before="60" w:after="60"/>
              <w:jc w:val="center"/>
              <w:rPr>
                <w:rFonts w:asciiTheme="minorHAnsi" w:hAnsiTheme="minorHAnsi" w:cstheme="minorHAnsi"/>
                <w:sz w:val="22"/>
                <w:szCs w:val="22"/>
              </w:rPr>
            </w:pPr>
            <w:r w:rsidRPr="00A7018D">
              <w:rPr>
                <w:rFonts w:asciiTheme="minorHAnsi" w:hAnsiTheme="minorHAnsi" w:cstheme="minorHAnsi"/>
                <w:sz w:val="22"/>
                <w:szCs w:val="22"/>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2FD106DE" w14:textId="77777777" w:rsidR="00CC3536" w:rsidRPr="00A7018D" w:rsidRDefault="00CC3536" w:rsidP="004B579A">
            <w:pPr>
              <w:spacing w:before="60" w:after="60"/>
              <w:rPr>
                <w:rFonts w:asciiTheme="minorHAnsi" w:hAnsiTheme="minorHAnsi" w:cstheme="minorHAnsi"/>
                <w:b/>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010146CC" w14:textId="77777777" w:rsidR="00CC3536" w:rsidRPr="00A7018D" w:rsidRDefault="00CC3536" w:rsidP="003A1F0A">
            <w:pPr>
              <w:spacing w:before="60" w:after="60"/>
              <w:jc w:val="center"/>
              <w:rPr>
                <w:rFonts w:asciiTheme="minorHAnsi" w:hAnsiTheme="minorHAnsi" w:cstheme="minorHAnsi"/>
                <w:sz w:val="22"/>
                <w:szCs w:val="22"/>
              </w:rPr>
            </w:pPr>
            <w:r w:rsidRPr="00A7018D">
              <w:rPr>
                <w:rFonts w:asciiTheme="minorHAnsi" w:hAnsiTheme="minorHAnsi" w:cstheme="minorHAnsi"/>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2905B2EA" w14:textId="77777777" w:rsidR="00CC3536" w:rsidRPr="00A7018D" w:rsidRDefault="00CC3536" w:rsidP="004B579A">
            <w:pPr>
              <w:spacing w:before="60" w:after="60"/>
              <w:jc w:val="center"/>
              <w:rPr>
                <w:rFonts w:asciiTheme="minorHAnsi" w:hAnsiTheme="minorHAnsi" w:cstheme="minorHAnsi"/>
                <w:b/>
                <w:sz w:val="22"/>
                <w:szCs w:val="22"/>
                <w:highlight w:val="cyan"/>
              </w:rPr>
            </w:pPr>
          </w:p>
        </w:tc>
      </w:tr>
    </w:tbl>
    <w:p w14:paraId="4B549E22" w14:textId="329CCB88" w:rsidR="00AE4DBB" w:rsidRDefault="00AE4DBB"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4438FBAB" w14:textId="19669255" w:rsidR="00B03682" w:rsidRPr="00B03682" w:rsidRDefault="00B03682"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lang w:eastAsia="en-GB"/>
        </w:rPr>
      </w:pPr>
      <w:r w:rsidRPr="00B03682">
        <w:rPr>
          <w:rFonts w:asciiTheme="minorHAnsi" w:hAnsiTheme="minorHAnsi" w:cstheme="minorHAnsi"/>
          <w:sz w:val="22"/>
          <w:szCs w:val="22"/>
          <w:lang w:eastAsia="en-GB"/>
        </w:rPr>
        <w:t>The first page of the technical proposal should list out the table of content as follows:</w:t>
      </w:r>
    </w:p>
    <w:p w14:paraId="0F088705" w14:textId="77777777" w:rsidR="00B03682" w:rsidRPr="004B579A" w:rsidRDefault="00B03682"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FB62ACD" w14:textId="77777777" w:rsidR="00B03682" w:rsidRPr="00B52C6D" w:rsidRDefault="00B03682" w:rsidP="00B03682">
      <w:pPr>
        <w:jc w:val="center"/>
        <w:rPr>
          <w:b/>
          <w:u w:val="single"/>
        </w:rPr>
      </w:pPr>
      <w:r w:rsidRPr="00B52C6D">
        <w:rPr>
          <w:b/>
          <w:u w:val="single"/>
        </w:rPr>
        <w:t>Technical proposal - Table of content</w:t>
      </w:r>
    </w:p>
    <w:p w14:paraId="5A94C480" w14:textId="77777777" w:rsidR="00B03682" w:rsidRDefault="00B03682" w:rsidP="00B03682">
      <w:r w:rsidRPr="00B52C6D">
        <w:rPr>
          <w:b/>
        </w:rPr>
        <w:t>Description</w:t>
      </w:r>
      <w:r w:rsidRPr="00B52C6D">
        <w:rPr>
          <w:b/>
        </w:rPr>
        <w:tab/>
      </w:r>
      <w:r w:rsidRPr="00B52C6D">
        <w:rPr>
          <w:b/>
        </w:rPr>
        <w:tab/>
      </w:r>
      <w:r w:rsidRPr="00B52C6D">
        <w:rPr>
          <w:b/>
        </w:rPr>
        <w:tab/>
      </w:r>
      <w:r w:rsidRPr="00B52C6D">
        <w:rPr>
          <w:b/>
        </w:rPr>
        <w:tab/>
      </w:r>
      <w:r w:rsidRPr="00B52C6D">
        <w:rPr>
          <w:b/>
        </w:rPr>
        <w:tab/>
      </w:r>
      <w:r w:rsidRPr="00B52C6D">
        <w:rPr>
          <w:b/>
        </w:rPr>
        <w:tab/>
      </w:r>
      <w:r w:rsidRPr="00B52C6D">
        <w:rPr>
          <w:b/>
        </w:rPr>
        <w:tab/>
      </w:r>
      <w:r w:rsidRPr="00B52C6D">
        <w:rPr>
          <w:b/>
        </w:rPr>
        <w:tab/>
      </w:r>
      <w:r w:rsidRPr="00B52C6D">
        <w:rPr>
          <w:b/>
        </w:rPr>
        <w:tab/>
      </w:r>
      <w:r w:rsidRPr="00B52C6D">
        <w:rPr>
          <w:b/>
        </w:rPr>
        <w:tab/>
        <w:t>Page number</w:t>
      </w:r>
      <w:r>
        <w:tab/>
      </w:r>
    </w:p>
    <w:p w14:paraId="18434E06" w14:textId="77777777" w:rsidR="00B03682" w:rsidRDefault="00B03682" w:rsidP="00B03682">
      <w:r>
        <w:t>01. Introduction to the Organization - Company profile</w:t>
      </w:r>
      <w:r>
        <w:tab/>
      </w:r>
      <w:r>
        <w:tab/>
      </w:r>
      <w:r>
        <w:tab/>
      </w:r>
      <w:r>
        <w:tab/>
      </w:r>
      <w:r>
        <w:tab/>
      </w:r>
      <w:r>
        <w:tab/>
        <w:t>01</w:t>
      </w:r>
    </w:p>
    <w:p w14:paraId="691508C1" w14:textId="3E710C3F" w:rsidR="00B03682" w:rsidRDefault="00B03682" w:rsidP="00B03682">
      <w:r>
        <w:t xml:space="preserve">02. Composition of the </w:t>
      </w:r>
      <w:r w:rsidR="00E12DC3">
        <w:t>assessment</w:t>
      </w:r>
      <w:r>
        <w:t xml:space="preserve"> team, distribution of tasks and their CVs addressing                                           specific experiences and expertise relevant to </w:t>
      </w:r>
      <w:r w:rsidR="00E12DC3">
        <w:t>the assessment</w:t>
      </w:r>
      <w:r>
        <w:t xml:space="preserve"> </w:t>
      </w:r>
      <w:r>
        <w:tab/>
      </w:r>
      <w:r>
        <w:tab/>
      </w:r>
      <w:r>
        <w:tab/>
      </w:r>
      <w:r>
        <w:tab/>
      </w:r>
      <w:r>
        <w:tab/>
      </w:r>
    </w:p>
    <w:p w14:paraId="66FDC660" w14:textId="77777777" w:rsidR="00B03682" w:rsidRDefault="00B03682" w:rsidP="00B03682">
      <w:r>
        <w:t>03. Objective of the proposal and time frame</w:t>
      </w:r>
    </w:p>
    <w:p w14:paraId="30B05127" w14:textId="56DA0D20" w:rsidR="00B03682" w:rsidRDefault="00B03682" w:rsidP="00B03682">
      <w:r>
        <w:t xml:space="preserve">04. Details of the similar </w:t>
      </w:r>
      <w:r w:rsidR="00E12DC3">
        <w:t xml:space="preserve">assessment </w:t>
      </w:r>
      <w:r>
        <w:t>experiences (please attach photos as annexures</w:t>
      </w:r>
      <w:r w:rsidR="00E12DC3">
        <w:t>, if available</w:t>
      </w:r>
      <w:r>
        <w:t xml:space="preserve">) </w:t>
      </w:r>
    </w:p>
    <w:p w14:paraId="77261DCE" w14:textId="77777777" w:rsidR="00B03682" w:rsidRDefault="00B03682" w:rsidP="00B03682">
      <w:r>
        <w:t>05. Technical approach to the proposal (methodology, timeline)</w:t>
      </w:r>
    </w:p>
    <w:p w14:paraId="0C526379" w14:textId="1CC7DDF7" w:rsidR="00B03682" w:rsidRDefault="00B03682" w:rsidP="00B03682">
      <w:r>
        <w:t>06. Annexures (Company registration, recently audited accounts statement, photos</w:t>
      </w:r>
      <w:r w:rsidR="00E12DC3">
        <w:t xml:space="preserve">, </w:t>
      </w:r>
      <w:proofErr w:type="spellStart"/>
      <w:r w:rsidR="00E12DC3">
        <w:t>etc</w:t>
      </w:r>
      <w:proofErr w:type="spellEnd"/>
      <w:r>
        <w:t xml:space="preserve">)  </w:t>
      </w:r>
    </w:p>
    <w:p w14:paraId="2F2064C6" w14:textId="5F1BF879" w:rsidR="007541E5" w:rsidRDefault="007541E5"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4F18319E" w14:textId="77777777" w:rsidR="00E12DC3" w:rsidRDefault="00E12DC3"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399FDDA1" w14:textId="69E91DD0" w:rsidR="00D35441"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4B579A">
        <w:rPr>
          <w:rFonts w:ascii="Calibri" w:hAnsi="Calibri"/>
          <w:sz w:val="22"/>
          <w:szCs w:val="22"/>
        </w:rPr>
        <w:lastRenderedPageBreak/>
        <w:t xml:space="preserve">The following scoring scale will be used </w:t>
      </w:r>
      <w:r w:rsidR="00632207">
        <w:rPr>
          <w:rFonts w:ascii="Calibri" w:hAnsi="Calibri"/>
          <w:sz w:val="22"/>
          <w:szCs w:val="22"/>
        </w:rPr>
        <w:t>to ensure objective evaluation</w:t>
      </w:r>
      <w:r w:rsidR="007541E5">
        <w:rPr>
          <w:rFonts w:ascii="Calibri" w:hAnsi="Calibri"/>
          <w:sz w:val="22"/>
          <w:szCs w:val="22"/>
        </w:rPr>
        <w:t xml:space="preserve"> of the technical proposal</w:t>
      </w:r>
      <w:r w:rsidR="00632207">
        <w:rPr>
          <w:rFonts w:ascii="Calibri" w:hAnsi="Calibri"/>
          <w:sz w:val="22"/>
          <w:szCs w:val="22"/>
        </w:rPr>
        <w:t xml:space="preserve">: </w:t>
      </w:r>
    </w:p>
    <w:p w14:paraId="1A8CC21F" w14:textId="77777777" w:rsidR="00681659" w:rsidRPr="004B579A" w:rsidRDefault="0068165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AE4DBB" w:rsidRPr="004B579A" w14:paraId="70C747D5" w14:textId="77777777" w:rsidTr="003A1F0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24FFE6E5" w14:textId="77777777"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0849AB8C" w14:textId="77777777"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 xml:space="preserve">Points </w:t>
            </w:r>
          </w:p>
          <w:p w14:paraId="0D46D0DC" w14:textId="77777777"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out of 100</w:t>
            </w:r>
          </w:p>
        </w:tc>
      </w:tr>
      <w:tr w:rsidR="00AE4DBB" w:rsidRPr="004B579A" w14:paraId="11071641" w14:textId="77777777" w:rsidTr="003A1F0A">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281BB443" w14:textId="77777777" w:rsidR="00AE4DBB" w:rsidRPr="004B579A" w:rsidRDefault="00AE4DBB" w:rsidP="003A1F0A">
            <w:pPr>
              <w:rPr>
                <w:rFonts w:ascii="Calibri" w:hAnsi="Calibri" w:cs="Calibri"/>
                <w:sz w:val="22"/>
                <w:szCs w:val="22"/>
              </w:rPr>
            </w:pPr>
            <w:r w:rsidRPr="004B579A">
              <w:rPr>
                <w:rFonts w:ascii="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49DF27CF"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90 – 100</w:t>
            </w:r>
          </w:p>
        </w:tc>
      </w:tr>
      <w:tr w:rsidR="00AE4DBB" w:rsidRPr="004B579A" w14:paraId="02FD4EDA" w14:textId="77777777" w:rsidTr="003A1F0A">
        <w:trPr>
          <w:trHeight w:val="548"/>
          <w:jc w:val="center"/>
        </w:trPr>
        <w:tc>
          <w:tcPr>
            <w:tcW w:w="6505" w:type="dxa"/>
            <w:tcMar>
              <w:top w:w="0" w:type="dxa"/>
              <w:left w:w="108" w:type="dxa"/>
              <w:bottom w:w="0" w:type="dxa"/>
              <w:right w:w="108" w:type="dxa"/>
            </w:tcMar>
            <w:vAlign w:val="center"/>
            <w:hideMark/>
          </w:tcPr>
          <w:p w14:paraId="57ED7E39" w14:textId="77777777" w:rsidR="00AE4DBB" w:rsidRPr="004B579A" w:rsidRDefault="00AE4DBB" w:rsidP="003A1F0A">
            <w:pPr>
              <w:rPr>
                <w:rFonts w:ascii="Calibri" w:hAnsi="Calibri" w:cs="Calibri"/>
                <w:sz w:val="22"/>
                <w:szCs w:val="22"/>
              </w:rPr>
            </w:pPr>
            <w:r w:rsidRPr="004B579A">
              <w:rPr>
                <w:rFonts w:ascii="Calibri" w:hAnsi="Calibri" w:cs="Calibri"/>
                <w:sz w:val="22"/>
                <w:szCs w:val="22"/>
              </w:rPr>
              <w:t>Exceeds the requirements</w:t>
            </w:r>
          </w:p>
        </w:tc>
        <w:tc>
          <w:tcPr>
            <w:tcW w:w="2045" w:type="dxa"/>
            <w:tcMar>
              <w:top w:w="0" w:type="dxa"/>
              <w:left w:w="108" w:type="dxa"/>
              <w:bottom w:w="0" w:type="dxa"/>
              <w:right w:w="108" w:type="dxa"/>
            </w:tcMar>
            <w:vAlign w:val="center"/>
            <w:hideMark/>
          </w:tcPr>
          <w:p w14:paraId="4D103CE7"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 xml:space="preserve">80 – 89 </w:t>
            </w:r>
          </w:p>
        </w:tc>
      </w:tr>
      <w:tr w:rsidR="00AE4DBB" w:rsidRPr="004B579A" w14:paraId="1B139367" w14:textId="77777777" w:rsidTr="003A1F0A">
        <w:trPr>
          <w:trHeight w:val="503"/>
          <w:jc w:val="center"/>
        </w:trPr>
        <w:tc>
          <w:tcPr>
            <w:tcW w:w="6505" w:type="dxa"/>
            <w:tcMar>
              <w:top w:w="0" w:type="dxa"/>
              <w:left w:w="108" w:type="dxa"/>
              <w:bottom w:w="0" w:type="dxa"/>
              <w:right w:w="108" w:type="dxa"/>
            </w:tcMar>
            <w:vAlign w:val="center"/>
            <w:hideMark/>
          </w:tcPr>
          <w:p w14:paraId="4AC6A802" w14:textId="77777777" w:rsidR="00AE4DBB" w:rsidRPr="004B579A" w:rsidRDefault="00AE4DBB" w:rsidP="003A1F0A">
            <w:pPr>
              <w:rPr>
                <w:rFonts w:ascii="Calibri" w:hAnsi="Calibri" w:cs="Calibri"/>
                <w:sz w:val="22"/>
                <w:szCs w:val="22"/>
              </w:rPr>
            </w:pPr>
            <w:r w:rsidRPr="004B579A">
              <w:rPr>
                <w:rFonts w:ascii="Calibri" w:hAnsi="Calibri" w:cs="Calibri"/>
                <w:sz w:val="22"/>
                <w:szCs w:val="22"/>
              </w:rPr>
              <w:t>Meets the requirements</w:t>
            </w:r>
          </w:p>
        </w:tc>
        <w:tc>
          <w:tcPr>
            <w:tcW w:w="2045" w:type="dxa"/>
            <w:tcMar>
              <w:top w:w="0" w:type="dxa"/>
              <w:left w:w="108" w:type="dxa"/>
              <w:bottom w:w="0" w:type="dxa"/>
              <w:right w:w="108" w:type="dxa"/>
            </w:tcMar>
            <w:vAlign w:val="center"/>
            <w:hideMark/>
          </w:tcPr>
          <w:p w14:paraId="42283204"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70 – 79</w:t>
            </w:r>
          </w:p>
        </w:tc>
      </w:tr>
      <w:tr w:rsidR="00AE4DBB" w:rsidRPr="004B579A" w14:paraId="25E98B4D" w14:textId="77777777" w:rsidTr="003A1F0A">
        <w:trPr>
          <w:trHeight w:val="476"/>
          <w:jc w:val="center"/>
        </w:trPr>
        <w:tc>
          <w:tcPr>
            <w:tcW w:w="6505" w:type="dxa"/>
            <w:tcMar>
              <w:top w:w="0" w:type="dxa"/>
              <w:left w:w="108" w:type="dxa"/>
              <w:bottom w:w="0" w:type="dxa"/>
              <w:right w:w="108" w:type="dxa"/>
            </w:tcMar>
            <w:vAlign w:val="center"/>
            <w:hideMark/>
          </w:tcPr>
          <w:p w14:paraId="590AA8FD" w14:textId="77777777" w:rsidR="00AE4DBB" w:rsidRPr="004B579A" w:rsidRDefault="00AE4DBB" w:rsidP="003A1F0A">
            <w:pPr>
              <w:rPr>
                <w:rFonts w:ascii="Calibri" w:hAnsi="Calibri" w:cs="Calibri"/>
                <w:sz w:val="22"/>
                <w:szCs w:val="22"/>
              </w:rPr>
            </w:pPr>
            <w:r w:rsidRPr="004B579A">
              <w:rPr>
                <w:rFonts w:ascii="Calibri" w:hAnsi="Calibri" w:cs="Calibri"/>
                <w:sz w:val="22"/>
                <w:szCs w:val="22"/>
              </w:rPr>
              <w:t>Partially meets the requirements</w:t>
            </w:r>
          </w:p>
        </w:tc>
        <w:tc>
          <w:tcPr>
            <w:tcW w:w="2045" w:type="dxa"/>
            <w:tcMar>
              <w:top w:w="0" w:type="dxa"/>
              <w:left w:w="108" w:type="dxa"/>
              <w:bottom w:w="0" w:type="dxa"/>
              <w:right w:w="108" w:type="dxa"/>
            </w:tcMar>
            <w:vAlign w:val="center"/>
            <w:hideMark/>
          </w:tcPr>
          <w:p w14:paraId="0901D232"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1 – 69</w:t>
            </w:r>
          </w:p>
        </w:tc>
      </w:tr>
      <w:tr w:rsidR="00AE4DBB" w:rsidRPr="004B579A" w14:paraId="45CE402E" w14:textId="77777777" w:rsidTr="003A1F0A">
        <w:trPr>
          <w:trHeight w:hRule="exact" w:val="613"/>
          <w:jc w:val="center"/>
        </w:trPr>
        <w:tc>
          <w:tcPr>
            <w:tcW w:w="6505" w:type="dxa"/>
            <w:tcMar>
              <w:top w:w="0" w:type="dxa"/>
              <w:left w:w="108" w:type="dxa"/>
              <w:bottom w:w="0" w:type="dxa"/>
              <w:right w:w="108" w:type="dxa"/>
            </w:tcMar>
            <w:vAlign w:val="center"/>
            <w:hideMark/>
          </w:tcPr>
          <w:p w14:paraId="0B91D939" w14:textId="77777777" w:rsidR="00AE4DBB" w:rsidRPr="004B579A" w:rsidRDefault="00AE4DBB" w:rsidP="003A1F0A">
            <w:pPr>
              <w:rPr>
                <w:rFonts w:ascii="Calibri" w:hAnsi="Calibri" w:cs="Calibri"/>
                <w:sz w:val="22"/>
                <w:szCs w:val="22"/>
              </w:rPr>
            </w:pPr>
            <w:r w:rsidRPr="004B579A">
              <w:rPr>
                <w:rFonts w:ascii="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754727C9"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0</w:t>
            </w:r>
          </w:p>
        </w:tc>
      </w:tr>
    </w:tbl>
    <w:p w14:paraId="0DFEA837" w14:textId="77777777" w:rsidR="00D33517" w:rsidRDefault="00D33517"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64576AFD" w14:textId="244F3706" w:rsidR="004B579A" w:rsidRPr="003A1F0A"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3A1F0A">
        <w:rPr>
          <w:rFonts w:ascii="Calibri" w:hAnsi="Calibri" w:cs="Calibri"/>
          <w:b/>
          <w:sz w:val="22"/>
          <w:szCs w:val="22"/>
        </w:rPr>
        <w:t xml:space="preserve">Financial Evaluation </w:t>
      </w:r>
    </w:p>
    <w:p w14:paraId="08B059AF" w14:textId="77777777" w:rsidR="004B579A" w:rsidRDefault="00874CE5"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Price quotes</w:t>
      </w:r>
      <w:r w:rsidR="00ED7706" w:rsidRPr="00AE4DBB">
        <w:rPr>
          <w:rFonts w:ascii="Calibri" w:hAnsi="Calibri"/>
          <w:sz w:val="22"/>
          <w:szCs w:val="22"/>
        </w:rPr>
        <w:t xml:space="preserve"> </w:t>
      </w:r>
      <w:r w:rsidR="00E237C5" w:rsidRPr="00AE4DBB">
        <w:rPr>
          <w:rFonts w:ascii="Calibri" w:hAnsi="Calibri"/>
          <w:sz w:val="22"/>
          <w:szCs w:val="22"/>
        </w:rPr>
        <w:t xml:space="preserve">will be </w:t>
      </w:r>
      <w:r w:rsidR="00A910EA">
        <w:rPr>
          <w:rFonts w:ascii="Calibri" w:hAnsi="Calibri"/>
          <w:sz w:val="22"/>
          <w:szCs w:val="22"/>
        </w:rPr>
        <w:t>evaluated</w:t>
      </w:r>
      <w:r w:rsidR="00A910EA" w:rsidRPr="00AE4DBB">
        <w:rPr>
          <w:rFonts w:ascii="Calibri" w:hAnsi="Calibri"/>
          <w:sz w:val="22"/>
          <w:szCs w:val="22"/>
        </w:rPr>
        <w:t xml:space="preserve"> </w:t>
      </w:r>
      <w:r w:rsidR="00E237C5" w:rsidRPr="00AE4DBB">
        <w:rPr>
          <w:rFonts w:ascii="Calibri" w:hAnsi="Calibri"/>
          <w:sz w:val="22"/>
          <w:szCs w:val="22"/>
        </w:rPr>
        <w:t xml:space="preserve">only for </w:t>
      </w:r>
      <w:r>
        <w:rPr>
          <w:rFonts w:ascii="Calibri" w:hAnsi="Calibri"/>
          <w:sz w:val="22"/>
          <w:szCs w:val="22"/>
        </w:rPr>
        <w:t xml:space="preserve">bidders whose technical proposals achieve a minimum score of </w:t>
      </w:r>
      <w:r w:rsidR="00517EA2">
        <w:rPr>
          <w:rFonts w:ascii="Calibri" w:hAnsi="Calibri"/>
          <w:sz w:val="22"/>
          <w:szCs w:val="22"/>
        </w:rPr>
        <w:t>70</w:t>
      </w:r>
      <w:r>
        <w:rPr>
          <w:rFonts w:ascii="Calibri" w:hAnsi="Calibri"/>
          <w:sz w:val="22"/>
          <w:szCs w:val="22"/>
        </w:rPr>
        <w:t xml:space="preserve"> points in the technical evaluation. </w:t>
      </w:r>
    </w:p>
    <w:p w14:paraId="706D4605" w14:textId="77777777" w:rsidR="00681659" w:rsidRPr="00742A55" w:rsidRDefault="00681659"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B24178B" w14:textId="64E9BC73" w:rsidR="004B579A" w:rsidRPr="00742A55" w:rsidRDefault="000D444B"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 xml:space="preserve">Price </w:t>
      </w:r>
      <w:r w:rsidR="00ED7706">
        <w:rPr>
          <w:rFonts w:ascii="Calibri" w:hAnsi="Calibri"/>
          <w:sz w:val="22"/>
          <w:szCs w:val="22"/>
        </w:rPr>
        <w:t xml:space="preserve">quotes </w:t>
      </w:r>
      <w:r>
        <w:rPr>
          <w:rFonts w:ascii="Calibri" w:hAnsi="Calibri"/>
          <w:sz w:val="22"/>
          <w:szCs w:val="22"/>
        </w:rPr>
        <w:t xml:space="preserve">will be </w:t>
      </w:r>
      <w:r w:rsidR="00E237C5" w:rsidRPr="00742A55">
        <w:rPr>
          <w:rFonts w:ascii="Calibri" w:hAnsi="Calibri"/>
          <w:sz w:val="22"/>
          <w:szCs w:val="22"/>
        </w:rPr>
        <w:t xml:space="preserve">evaluated </w:t>
      </w:r>
      <w:r w:rsidR="00874CE5">
        <w:rPr>
          <w:rFonts w:ascii="Calibri" w:hAnsi="Calibri"/>
          <w:sz w:val="22"/>
          <w:szCs w:val="22"/>
        </w:rPr>
        <w:t>based on their responsiveness</w:t>
      </w:r>
      <w:r w:rsidR="00E237C5" w:rsidRPr="00742A55">
        <w:rPr>
          <w:rFonts w:ascii="Calibri" w:hAnsi="Calibri"/>
          <w:sz w:val="22"/>
          <w:szCs w:val="22"/>
        </w:rPr>
        <w:t xml:space="preserve"> to the </w:t>
      </w:r>
      <w:r w:rsidR="00ED7706">
        <w:rPr>
          <w:rFonts w:ascii="Calibri" w:hAnsi="Calibri"/>
          <w:sz w:val="22"/>
          <w:szCs w:val="22"/>
        </w:rPr>
        <w:t>p</w:t>
      </w:r>
      <w:r w:rsidR="00ED7706" w:rsidRPr="00742A55">
        <w:rPr>
          <w:rFonts w:ascii="Calibri" w:hAnsi="Calibri"/>
          <w:sz w:val="22"/>
          <w:szCs w:val="22"/>
        </w:rPr>
        <w:t xml:space="preserve">rice </w:t>
      </w:r>
      <w:r w:rsidR="00ED7706">
        <w:rPr>
          <w:rFonts w:ascii="Calibri" w:hAnsi="Calibri"/>
          <w:sz w:val="22"/>
          <w:szCs w:val="22"/>
        </w:rPr>
        <w:t>quote</w:t>
      </w:r>
      <w:r w:rsidR="00ED7706" w:rsidRPr="00742A55">
        <w:rPr>
          <w:rFonts w:ascii="Calibri" w:hAnsi="Calibri"/>
          <w:sz w:val="22"/>
          <w:szCs w:val="22"/>
        </w:rPr>
        <w:t xml:space="preserve"> </w:t>
      </w:r>
      <w:r w:rsidR="00ED7706">
        <w:rPr>
          <w:rFonts w:ascii="Calibri" w:hAnsi="Calibri"/>
          <w:sz w:val="22"/>
          <w:szCs w:val="22"/>
        </w:rPr>
        <w:t>f</w:t>
      </w:r>
      <w:r w:rsidR="00ED7706" w:rsidRPr="00742A55">
        <w:rPr>
          <w:rFonts w:ascii="Calibri" w:hAnsi="Calibri"/>
          <w:sz w:val="22"/>
          <w:szCs w:val="22"/>
        </w:rPr>
        <w:t>orm</w:t>
      </w:r>
      <w:r w:rsidR="00E237C5" w:rsidRPr="00742A55">
        <w:rPr>
          <w:rFonts w:ascii="Calibri" w:hAnsi="Calibri"/>
          <w:sz w:val="22"/>
          <w:szCs w:val="22"/>
        </w:rPr>
        <w:t xml:space="preserve">. </w:t>
      </w:r>
      <w:r w:rsidR="003C2D79" w:rsidRPr="00742A55">
        <w:rPr>
          <w:rFonts w:ascii="Calibri" w:hAnsi="Calibri"/>
          <w:sz w:val="22"/>
          <w:szCs w:val="22"/>
        </w:rPr>
        <w:t xml:space="preserve">The maximum number of points for the </w:t>
      </w:r>
      <w:r w:rsidR="00ED7706">
        <w:rPr>
          <w:rFonts w:ascii="Calibri" w:hAnsi="Calibri"/>
          <w:sz w:val="22"/>
          <w:szCs w:val="22"/>
        </w:rPr>
        <w:t>price quote</w:t>
      </w:r>
      <w:r w:rsidR="003C2D79" w:rsidRPr="00742A55">
        <w:rPr>
          <w:rFonts w:ascii="Calibri" w:hAnsi="Calibri"/>
          <w:sz w:val="22"/>
          <w:szCs w:val="22"/>
        </w:rPr>
        <w:t xml:space="preserve"> is 100</w:t>
      </w:r>
      <w:r>
        <w:rPr>
          <w:rFonts w:ascii="Calibri" w:hAnsi="Calibri"/>
          <w:sz w:val="22"/>
          <w:szCs w:val="22"/>
        </w:rPr>
        <w:t>, which</w:t>
      </w:r>
      <w:r w:rsidRPr="00742A55">
        <w:rPr>
          <w:rFonts w:ascii="Calibri" w:hAnsi="Calibri"/>
          <w:sz w:val="22"/>
          <w:szCs w:val="22"/>
        </w:rPr>
        <w:t xml:space="preserve"> </w:t>
      </w:r>
      <w:r w:rsidR="003C2D79" w:rsidRPr="00742A55">
        <w:rPr>
          <w:rFonts w:ascii="Calibri" w:hAnsi="Calibri"/>
          <w:sz w:val="22"/>
          <w:szCs w:val="22"/>
        </w:rPr>
        <w:t>will be allocated to th</w:t>
      </w:r>
      <w:r w:rsidR="004B579A" w:rsidRPr="00742A55">
        <w:rPr>
          <w:rFonts w:ascii="Calibri" w:hAnsi="Calibri"/>
          <w:sz w:val="22"/>
          <w:szCs w:val="22"/>
        </w:rPr>
        <w:t>e lowest total price</w:t>
      </w:r>
      <w:r w:rsidR="00442A19">
        <w:rPr>
          <w:rFonts w:ascii="Calibri" w:hAnsi="Calibri"/>
          <w:sz w:val="22"/>
          <w:szCs w:val="22"/>
        </w:rPr>
        <w:t xml:space="preserve"> provided in </w:t>
      </w:r>
      <w:r w:rsidR="00442A19" w:rsidRPr="006475D4">
        <w:rPr>
          <w:rFonts w:ascii="Calibri" w:hAnsi="Calibri"/>
          <w:sz w:val="22"/>
          <w:szCs w:val="22"/>
        </w:rPr>
        <w:t>the quotation</w:t>
      </w:r>
      <w:r w:rsidR="004B579A" w:rsidRPr="00742A55">
        <w:rPr>
          <w:rFonts w:ascii="Calibri" w:hAnsi="Calibri"/>
          <w:sz w:val="22"/>
          <w:szCs w:val="22"/>
        </w:rPr>
        <w:t xml:space="preserve">. </w:t>
      </w:r>
      <w:r w:rsidR="003C2D79" w:rsidRPr="00742A55">
        <w:rPr>
          <w:rFonts w:ascii="Calibri" w:hAnsi="Calibri"/>
          <w:sz w:val="22"/>
          <w:szCs w:val="22"/>
        </w:rPr>
        <w:t xml:space="preserve">All other </w:t>
      </w:r>
      <w:r w:rsidR="00ED7706">
        <w:rPr>
          <w:rFonts w:ascii="Calibri" w:hAnsi="Calibri"/>
          <w:sz w:val="22"/>
          <w:szCs w:val="22"/>
        </w:rPr>
        <w:t>price quotes</w:t>
      </w:r>
      <w:r w:rsidR="003C2D79" w:rsidRPr="00742A55">
        <w:rPr>
          <w:rFonts w:ascii="Calibri" w:hAnsi="Calibri"/>
          <w:sz w:val="22"/>
          <w:szCs w:val="22"/>
        </w:rPr>
        <w:t xml:space="preserve"> </w:t>
      </w:r>
      <w:r w:rsidR="004B579A" w:rsidRPr="00742A55">
        <w:rPr>
          <w:rFonts w:ascii="Calibri" w:hAnsi="Calibri"/>
          <w:sz w:val="22"/>
          <w:szCs w:val="22"/>
        </w:rPr>
        <w:t xml:space="preserve">will </w:t>
      </w:r>
      <w:r w:rsidR="00742A55" w:rsidRPr="00742A55">
        <w:rPr>
          <w:rFonts w:ascii="Calibri" w:hAnsi="Calibri"/>
          <w:sz w:val="22"/>
          <w:szCs w:val="22"/>
        </w:rPr>
        <w:t>receive points in inverse proportion according to the following formula</w:t>
      </w:r>
      <w:r w:rsidR="004B579A" w:rsidRPr="00742A55">
        <w:rPr>
          <w:rFonts w:ascii="Calibri" w:hAnsi="Calibri"/>
          <w:sz w:val="22"/>
          <w:szCs w:val="22"/>
        </w:rPr>
        <w:t>:</w:t>
      </w:r>
    </w:p>
    <w:p w14:paraId="22A7EE5D" w14:textId="77777777" w:rsidR="00AE4DBB"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4B579A" w:rsidRPr="00742A55" w14:paraId="1AD6AB13" w14:textId="77777777" w:rsidTr="00874CE5">
        <w:trPr>
          <w:trHeight w:val="319"/>
          <w:jc w:val="center"/>
        </w:trPr>
        <w:tc>
          <w:tcPr>
            <w:tcW w:w="1977" w:type="dxa"/>
            <w:vMerge w:val="restart"/>
            <w:vAlign w:val="center"/>
          </w:tcPr>
          <w:p w14:paraId="1F702879" w14:textId="77777777"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t xml:space="preserve">Financial </w:t>
            </w:r>
            <w:r w:rsidR="00874CE5">
              <w:rPr>
                <w:rFonts w:ascii="Calibri" w:hAnsi="Calibri" w:cs="Calibri"/>
                <w:sz w:val="22"/>
                <w:szCs w:val="22"/>
              </w:rPr>
              <w:t>s</w:t>
            </w:r>
            <w:r w:rsidRPr="00742A55">
              <w:rPr>
                <w:rFonts w:ascii="Calibri" w:hAnsi="Calibri" w:cs="Calibri"/>
                <w:sz w:val="22"/>
                <w:szCs w:val="22"/>
              </w:rPr>
              <w:t>core =</w:t>
            </w:r>
          </w:p>
        </w:tc>
        <w:tc>
          <w:tcPr>
            <w:tcW w:w="2325" w:type="dxa"/>
          </w:tcPr>
          <w:p w14:paraId="2CCD76C3" w14:textId="77777777" w:rsidR="004B579A" w:rsidRPr="00742A55" w:rsidRDefault="004B579A" w:rsidP="00ED7706">
            <w:pPr>
              <w:tabs>
                <w:tab w:val="left" w:pos="-1080"/>
              </w:tabs>
              <w:jc w:val="center"/>
              <w:rPr>
                <w:rFonts w:ascii="Calibri" w:hAnsi="Calibri" w:cs="Calibri"/>
                <w:sz w:val="22"/>
                <w:szCs w:val="22"/>
              </w:rPr>
            </w:pPr>
            <w:r w:rsidRPr="00742A55">
              <w:rPr>
                <w:rFonts w:ascii="Calibri" w:hAnsi="Calibri" w:cs="Calibri"/>
                <w:sz w:val="22"/>
                <w:szCs w:val="22"/>
              </w:rPr>
              <w:t xml:space="preserve">Lowest </w:t>
            </w:r>
            <w:r w:rsidR="00ED7706">
              <w:rPr>
                <w:rFonts w:ascii="Calibri" w:hAnsi="Calibri" w:cs="Calibri"/>
                <w:sz w:val="22"/>
                <w:szCs w:val="22"/>
              </w:rPr>
              <w:t>quote</w:t>
            </w:r>
            <w:r w:rsidR="00ED7706" w:rsidRPr="00742A55">
              <w:rPr>
                <w:rFonts w:ascii="Calibri" w:hAnsi="Calibri" w:cs="Calibri"/>
                <w:sz w:val="22"/>
                <w:szCs w:val="22"/>
              </w:rPr>
              <w:t xml:space="preserve"> </w:t>
            </w:r>
            <w:r w:rsidRPr="00742A55">
              <w:rPr>
                <w:rFonts w:ascii="Calibri" w:hAnsi="Calibri" w:cs="Calibri"/>
                <w:sz w:val="22"/>
                <w:szCs w:val="22"/>
              </w:rPr>
              <w:t>($)</w:t>
            </w:r>
          </w:p>
        </w:tc>
        <w:tc>
          <w:tcPr>
            <w:tcW w:w="2792" w:type="dxa"/>
            <w:vMerge w:val="restart"/>
            <w:vAlign w:val="center"/>
          </w:tcPr>
          <w:p w14:paraId="6151D148" w14:textId="77777777"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t xml:space="preserve">X 100 (Maximum </w:t>
            </w:r>
            <w:r w:rsidR="00874CE5">
              <w:rPr>
                <w:rFonts w:ascii="Calibri" w:hAnsi="Calibri" w:cs="Calibri"/>
                <w:sz w:val="22"/>
                <w:szCs w:val="22"/>
              </w:rPr>
              <w:t>s</w:t>
            </w:r>
            <w:r w:rsidRPr="00742A55">
              <w:rPr>
                <w:rFonts w:ascii="Calibri" w:hAnsi="Calibri" w:cs="Calibri"/>
                <w:sz w:val="22"/>
                <w:szCs w:val="22"/>
              </w:rPr>
              <w:t>core)</w:t>
            </w:r>
          </w:p>
        </w:tc>
      </w:tr>
      <w:tr w:rsidR="004B579A" w:rsidRPr="00742A55" w14:paraId="67DC0C4A" w14:textId="77777777" w:rsidTr="00874CE5">
        <w:trPr>
          <w:trHeight w:val="170"/>
          <w:jc w:val="center"/>
        </w:trPr>
        <w:tc>
          <w:tcPr>
            <w:tcW w:w="1977" w:type="dxa"/>
            <w:vMerge/>
          </w:tcPr>
          <w:p w14:paraId="386DAB4E" w14:textId="77777777" w:rsidR="004B579A" w:rsidRPr="00742A55" w:rsidRDefault="004B579A" w:rsidP="003A1F0A">
            <w:pPr>
              <w:tabs>
                <w:tab w:val="left" w:pos="-1080"/>
              </w:tabs>
              <w:jc w:val="both"/>
              <w:rPr>
                <w:rFonts w:ascii="Calibri" w:hAnsi="Calibri" w:cs="Calibri"/>
                <w:sz w:val="22"/>
                <w:szCs w:val="22"/>
              </w:rPr>
            </w:pPr>
          </w:p>
        </w:tc>
        <w:tc>
          <w:tcPr>
            <w:tcW w:w="2325" w:type="dxa"/>
          </w:tcPr>
          <w:p w14:paraId="62519A0A" w14:textId="77777777" w:rsidR="004B579A" w:rsidRPr="00742A55" w:rsidRDefault="00ED7706" w:rsidP="003A1F0A">
            <w:pPr>
              <w:tabs>
                <w:tab w:val="left" w:pos="-1080"/>
              </w:tabs>
              <w:jc w:val="center"/>
              <w:rPr>
                <w:rFonts w:ascii="Calibri" w:hAnsi="Calibri" w:cs="Calibri"/>
                <w:sz w:val="22"/>
                <w:szCs w:val="22"/>
              </w:rPr>
            </w:pPr>
            <w:r>
              <w:rPr>
                <w:rFonts w:ascii="Calibri" w:hAnsi="Calibri" w:cs="Calibri"/>
                <w:sz w:val="22"/>
                <w:szCs w:val="22"/>
              </w:rPr>
              <w:t>Quote</w:t>
            </w:r>
            <w:r w:rsidRPr="00742A55">
              <w:rPr>
                <w:rFonts w:ascii="Calibri" w:hAnsi="Calibri" w:cs="Calibri"/>
                <w:sz w:val="22"/>
                <w:szCs w:val="22"/>
              </w:rPr>
              <w:t xml:space="preserve"> </w:t>
            </w:r>
            <w:r w:rsidR="004B579A" w:rsidRPr="00742A55">
              <w:rPr>
                <w:rFonts w:ascii="Calibri" w:hAnsi="Calibri" w:cs="Calibri"/>
                <w:sz w:val="22"/>
                <w:szCs w:val="22"/>
              </w:rPr>
              <w:t xml:space="preserve">being </w:t>
            </w:r>
            <w:r w:rsidR="00874CE5">
              <w:rPr>
                <w:rFonts w:ascii="Calibri" w:hAnsi="Calibri" w:cs="Calibri"/>
                <w:sz w:val="22"/>
                <w:szCs w:val="22"/>
              </w:rPr>
              <w:t>s</w:t>
            </w:r>
            <w:r w:rsidR="004B579A" w:rsidRPr="00742A55">
              <w:rPr>
                <w:rFonts w:ascii="Calibri" w:hAnsi="Calibri" w:cs="Calibri"/>
                <w:sz w:val="22"/>
                <w:szCs w:val="22"/>
              </w:rPr>
              <w:t>cored ($)</w:t>
            </w:r>
          </w:p>
        </w:tc>
        <w:tc>
          <w:tcPr>
            <w:tcW w:w="2792" w:type="dxa"/>
            <w:vMerge/>
          </w:tcPr>
          <w:p w14:paraId="6F8F4F24" w14:textId="77777777" w:rsidR="004B579A" w:rsidRPr="00742A55" w:rsidRDefault="004B579A" w:rsidP="003A1F0A">
            <w:pPr>
              <w:tabs>
                <w:tab w:val="left" w:pos="-1080"/>
              </w:tabs>
              <w:jc w:val="both"/>
              <w:rPr>
                <w:rFonts w:ascii="Calibri" w:hAnsi="Calibri" w:cs="Calibri"/>
                <w:sz w:val="22"/>
                <w:szCs w:val="22"/>
              </w:rPr>
            </w:pPr>
          </w:p>
        </w:tc>
      </w:tr>
    </w:tbl>
    <w:p w14:paraId="7FD06897" w14:textId="77777777" w:rsidR="00742A55" w:rsidRPr="00742A55" w:rsidRDefault="00742A55" w:rsidP="00742A55">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bookmarkStart w:id="0" w:name="_Toc404007911"/>
      <w:r w:rsidRPr="00742A55">
        <w:rPr>
          <w:rFonts w:ascii="Calibri" w:hAnsi="Calibri"/>
          <w:szCs w:val="22"/>
        </w:rPr>
        <w:t>Total score</w:t>
      </w:r>
      <w:bookmarkEnd w:id="0"/>
    </w:p>
    <w:p w14:paraId="794976C4" w14:textId="7010AEBE" w:rsidR="00742A55" w:rsidRDefault="00742A55"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42A55">
        <w:rPr>
          <w:rFonts w:ascii="Calibri" w:hAnsi="Calibri"/>
          <w:szCs w:val="22"/>
        </w:rPr>
        <w:t xml:space="preserve">The total score for each </w:t>
      </w:r>
      <w:r w:rsidR="00EA2834">
        <w:rPr>
          <w:rFonts w:ascii="Calibri" w:hAnsi="Calibri"/>
          <w:szCs w:val="22"/>
        </w:rPr>
        <w:t xml:space="preserve">proposal </w:t>
      </w:r>
      <w:r w:rsidRPr="00742A55">
        <w:rPr>
          <w:rFonts w:ascii="Calibri" w:hAnsi="Calibri"/>
          <w:szCs w:val="22"/>
        </w:rPr>
        <w:t>will be the weighted sum of the technical score and</w:t>
      </w:r>
      <w:r w:rsidR="00874CE5">
        <w:rPr>
          <w:rFonts w:ascii="Calibri" w:hAnsi="Calibri"/>
          <w:szCs w:val="22"/>
        </w:rPr>
        <w:t xml:space="preserve"> the</w:t>
      </w:r>
      <w:r w:rsidRPr="00742A55">
        <w:rPr>
          <w:rFonts w:ascii="Calibri" w:hAnsi="Calibri"/>
          <w:szCs w:val="22"/>
        </w:rPr>
        <w:t xml:space="preserve"> financial score.  The maximum total score is 100 points.</w:t>
      </w:r>
    </w:p>
    <w:p w14:paraId="4B0CB06D" w14:textId="4814DFDA" w:rsidR="00D35441" w:rsidRDefault="00D35441"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742A55" w:rsidRPr="00742A55" w14:paraId="122A09A8" w14:textId="77777777" w:rsidTr="003A1F0A">
        <w:trPr>
          <w:trHeight w:val="547"/>
          <w:jc w:val="center"/>
        </w:trPr>
        <w:tc>
          <w:tcPr>
            <w:tcW w:w="6523" w:type="dxa"/>
            <w:vAlign w:val="center"/>
          </w:tcPr>
          <w:p w14:paraId="44948E75" w14:textId="77777777" w:rsidR="00742A55" w:rsidRPr="00742A55" w:rsidRDefault="00742A55" w:rsidP="00517EA2">
            <w:pPr>
              <w:tabs>
                <w:tab w:val="left" w:pos="-1080"/>
              </w:tabs>
              <w:jc w:val="center"/>
              <w:rPr>
                <w:rFonts w:ascii="Calibri" w:hAnsi="Calibri" w:cs="Calibri"/>
                <w:sz w:val="22"/>
                <w:szCs w:val="22"/>
              </w:rPr>
            </w:pPr>
            <w:r>
              <w:rPr>
                <w:rFonts w:ascii="Calibri" w:hAnsi="Calibri" w:cs="Calibri"/>
                <w:sz w:val="22"/>
                <w:szCs w:val="22"/>
              </w:rPr>
              <w:t>Tota</w:t>
            </w:r>
            <w:r w:rsidRPr="00742A55">
              <w:rPr>
                <w:rFonts w:ascii="Calibri" w:hAnsi="Calibri" w:cs="Calibri"/>
                <w:sz w:val="22"/>
                <w:szCs w:val="22"/>
              </w:rPr>
              <w:t xml:space="preserve">l </w:t>
            </w:r>
            <w:r w:rsidR="00874CE5">
              <w:rPr>
                <w:rFonts w:ascii="Calibri" w:hAnsi="Calibri" w:cs="Calibri"/>
                <w:sz w:val="22"/>
                <w:szCs w:val="22"/>
              </w:rPr>
              <w:t>s</w:t>
            </w:r>
            <w:r w:rsidRPr="00742A55">
              <w:rPr>
                <w:rFonts w:ascii="Calibri" w:hAnsi="Calibri" w:cs="Calibri"/>
                <w:sz w:val="22"/>
                <w:szCs w:val="22"/>
              </w:rPr>
              <w:t xml:space="preserve">core </w:t>
            </w:r>
            <w:r w:rsidRPr="00517EA2">
              <w:rPr>
                <w:rFonts w:ascii="Calibri" w:hAnsi="Calibri" w:cs="Calibri"/>
                <w:sz w:val="22"/>
                <w:szCs w:val="22"/>
              </w:rPr>
              <w:t xml:space="preserve">= 70% Technical </w:t>
            </w:r>
            <w:r w:rsidR="00874CE5" w:rsidRPr="00517EA2">
              <w:rPr>
                <w:rFonts w:ascii="Calibri" w:hAnsi="Calibri" w:cs="Calibri"/>
                <w:sz w:val="22"/>
                <w:szCs w:val="22"/>
              </w:rPr>
              <w:t>s</w:t>
            </w:r>
            <w:r w:rsidRPr="00517EA2">
              <w:rPr>
                <w:rFonts w:ascii="Calibri" w:hAnsi="Calibri" w:cs="Calibri"/>
                <w:sz w:val="22"/>
                <w:szCs w:val="22"/>
              </w:rPr>
              <w:t xml:space="preserve">core + </w:t>
            </w:r>
            <w:r w:rsidR="00517EA2" w:rsidRPr="00517EA2">
              <w:rPr>
                <w:rFonts w:ascii="Calibri" w:hAnsi="Calibri" w:cs="Calibri"/>
                <w:sz w:val="22"/>
                <w:szCs w:val="22"/>
              </w:rPr>
              <w:t>30%</w:t>
            </w:r>
            <w:r w:rsidR="00F5387E">
              <w:rPr>
                <w:rFonts w:ascii="Calibri" w:hAnsi="Calibri" w:cs="Calibri"/>
                <w:sz w:val="22"/>
                <w:szCs w:val="22"/>
              </w:rPr>
              <w:t xml:space="preserve"> </w:t>
            </w:r>
            <w:r>
              <w:rPr>
                <w:rFonts w:ascii="Calibri" w:hAnsi="Calibri" w:cs="Calibri"/>
                <w:sz w:val="22"/>
                <w:szCs w:val="22"/>
              </w:rPr>
              <w:t xml:space="preserve">Financial </w:t>
            </w:r>
            <w:r w:rsidR="00874CE5">
              <w:rPr>
                <w:rFonts w:ascii="Calibri" w:hAnsi="Calibri" w:cs="Calibri"/>
                <w:sz w:val="22"/>
                <w:szCs w:val="22"/>
              </w:rPr>
              <w:t>s</w:t>
            </w:r>
            <w:r>
              <w:rPr>
                <w:rFonts w:ascii="Calibri" w:hAnsi="Calibri" w:cs="Calibri"/>
                <w:sz w:val="22"/>
                <w:szCs w:val="22"/>
              </w:rPr>
              <w:t>c</w:t>
            </w:r>
            <w:r w:rsidRPr="00742A55">
              <w:rPr>
                <w:rFonts w:ascii="Calibri" w:hAnsi="Calibri" w:cs="Calibri"/>
                <w:sz w:val="22"/>
                <w:szCs w:val="22"/>
              </w:rPr>
              <w:t>ore</w:t>
            </w:r>
          </w:p>
        </w:tc>
      </w:tr>
    </w:tbl>
    <w:p w14:paraId="18530EB7" w14:textId="77777777" w:rsidR="00742A55" w:rsidRPr="003532BC" w:rsidRDefault="00742A55" w:rsidP="003532BC">
      <w:pPr>
        <w:pStyle w:val="ListParagraph"/>
        <w:numPr>
          <w:ilvl w:val="0"/>
          <w:numId w:val="24"/>
        </w:numPr>
        <w:spacing w:before="360" w:after="120"/>
        <w:jc w:val="both"/>
        <w:rPr>
          <w:rFonts w:asciiTheme="minorHAnsi" w:hAnsiTheme="minorHAnsi" w:cstheme="minorHAnsi"/>
          <w:b/>
          <w:szCs w:val="22"/>
        </w:rPr>
      </w:pPr>
      <w:r w:rsidRPr="003532BC">
        <w:rPr>
          <w:rFonts w:asciiTheme="minorHAnsi" w:hAnsiTheme="minorHAnsi" w:cstheme="minorHAnsi"/>
          <w:b/>
          <w:szCs w:val="22"/>
        </w:rPr>
        <w:t xml:space="preserve">Award Criteria </w:t>
      </w:r>
    </w:p>
    <w:p w14:paraId="49A5CCC8" w14:textId="26581A1F" w:rsidR="0002021E" w:rsidRPr="003532BC" w:rsidRDefault="005F3947" w:rsidP="003532BC">
      <w:pPr>
        <w:pStyle w:val="letter"/>
        <w:jc w:val="both"/>
        <w:rPr>
          <w:rFonts w:ascii="Calibri" w:hAnsi="Calibri"/>
          <w:sz w:val="22"/>
          <w:szCs w:val="22"/>
        </w:rPr>
      </w:pPr>
      <w:r>
        <w:rPr>
          <w:rFonts w:ascii="Calibri" w:hAnsi="Calibri" w:cs="Calibri"/>
          <w:sz w:val="22"/>
          <w:szCs w:val="22"/>
        </w:rPr>
        <w:t xml:space="preserve">In case of a satisfactory result from the evaluation process, </w:t>
      </w:r>
      <w:r w:rsidR="00C71A28" w:rsidRPr="00A76D51">
        <w:rPr>
          <w:rFonts w:ascii="Calibri" w:hAnsi="Calibri" w:cs="Calibri"/>
          <w:sz w:val="22"/>
          <w:szCs w:val="22"/>
        </w:rPr>
        <w:t xml:space="preserve">UNFPA </w:t>
      </w:r>
      <w:r>
        <w:rPr>
          <w:rFonts w:ascii="Calibri" w:hAnsi="Calibri" w:cs="Calibri"/>
          <w:sz w:val="22"/>
          <w:szCs w:val="22"/>
        </w:rPr>
        <w:t>intends to</w:t>
      </w:r>
      <w:r w:rsidR="00C71A28" w:rsidRPr="00A76D51">
        <w:rPr>
          <w:rFonts w:ascii="Calibri" w:hAnsi="Calibri" w:cs="Calibri"/>
          <w:sz w:val="22"/>
          <w:szCs w:val="22"/>
        </w:rPr>
        <w:t xml:space="preserve"> award a </w:t>
      </w:r>
      <w:r w:rsidR="00C71A28" w:rsidRPr="006475D4">
        <w:rPr>
          <w:rFonts w:ascii="Calibri" w:hAnsi="Calibri" w:cs="Calibri"/>
          <w:sz w:val="22"/>
          <w:szCs w:val="22"/>
        </w:rPr>
        <w:t xml:space="preserve">Professional Service Contract </w:t>
      </w:r>
      <w:r w:rsidR="000D2C11" w:rsidRPr="006475D4">
        <w:rPr>
          <w:rFonts w:ascii="Calibri" w:hAnsi="Calibri" w:cs="Calibri"/>
          <w:sz w:val="22"/>
          <w:szCs w:val="22"/>
        </w:rPr>
        <w:t>on a fixed-cost basis</w:t>
      </w:r>
      <w:r w:rsidR="00C71A28" w:rsidRPr="00A76D51">
        <w:rPr>
          <w:rFonts w:ascii="Calibri" w:hAnsi="Calibri" w:cs="Calibri"/>
          <w:sz w:val="22"/>
          <w:szCs w:val="22"/>
        </w:rPr>
        <w:t xml:space="preserve"> </w:t>
      </w:r>
      <w:r w:rsidR="00742A55" w:rsidRPr="00742A55">
        <w:rPr>
          <w:rFonts w:ascii="Calibri" w:hAnsi="Calibri"/>
          <w:sz w:val="22"/>
          <w:szCs w:val="22"/>
        </w:rPr>
        <w:t xml:space="preserve">to the </w:t>
      </w:r>
      <w:r w:rsidR="000275EF">
        <w:rPr>
          <w:rFonts w:ascii="Calibri" w:hAnsi="Calibri"/>
          <w:sz w:val="22"/>
          <w:szCs w:val="22"/>
        </w:rPr>
        <w:t xml:space="preserve">Bidder(s) that obtain </w:t>
      </w:r>
      <w:r w:rsidR="00742A55" w:rsidRPr="00B76DFF">
        <w:rPr>
          <w:rFonts w:ascii="Calibri" w:hAnsi="Calibri"/>
          <w:sz w:val="22"/>
          <w:szCs w:val="22"/>
        </w:rPr>
        <w:t xml:space="preserve">the highest </w:t>
      </w:r>
      <w:r w:rsidR="00FC276E">
        <w:rPr>
          <w:rFonts w:ascii="Calibri" w:hAnsi="Calibri"/>
          <w:sz w:val="22"/>
          <w:szCs w:val="22"/>
        </w:rPr>
        <w:t xml:space="preserve">total </w:t>
      </w:r>
      <w:r w:rsidR="00742A55" w:rsidRPr="00742A55">
        <w:rPr>
          <w:rFonts w:ascii="Calibri" w:hAnsi="Calibri"/>
          <w:sz w:val="22"/>
          <w:szCs w:val="22"/>
        </w:rPr>
        <w:t>score</w:t>
      </w:r>
      <w:r w:rsidR="00B76DFF">
        <w:rPr>
          <w:rFonts w:ascii="Calibri" w:hAnsi="Calibri"/>
          <w:sz w:val="22"/>
          <w:szCs w:val="22"/>
        </w:rPr>
        <w:t>.</w:t>
      </w:r>
    </w:p>
    <w:p w14:paraId="78ADDDDC" w14:textId="77777777" w:rsidR="0002021E" w:rsidRPr="003532BC" w:rsidRDefault="0002021E" w:rsidP="003532BC">
      <w:pPr>
        <w:pStyle w:val="ListParagraph"/>
        <w:numPr>
          <w:ilvl w:val="0"/>
          <w:numId w:val="24"/>
        </w:numPr>
        <w:spacing w:before="360" w:after="120"/>
        <w:jc w:val="both"/>
        <w:rPr>
          <w:rFonts w:asciiTheme="minorHAnsi" w:hAnsiTheme="minorHAnsi" w:cstheme="minorHAnsi"/>
          <w:b/>
          <w:szCs w:val="22"/>
        </w:rPr>
      </w:pPr>
      <w:r w:rsidRPr="003532BC">
        <w:rPr>
          <w:rFonts w:asciiTheme="minorHAnsi" w:hAnsiTheme="minorHAnsi" w:cstheme="minorHAnsi"/>
          <w:b/>
          <w:szCs w:val="22"/>
        </w:rPr>
        <w:t xml:space="preserve">Right to Vary Requirements at Time of Award </w:t>
      </w:r>
    </w:p>
    <w:p w14:paraId="4A29BDDC" w14:textId="326E480A" w:rsidR="0002021E" w:rsidRPr="003532BC" w:rsidRDefault="0002021E" w:rsidP="006A04EB">
      <w:pPr>
        <w:pStyle w:val="ListParagraph"/>
        <w:tabs>
          <w:tab w:val="left" w:pos="851"/>
        </w:tabs>
        <w:overflowPunct/>
        <w:autoSpaceDE/>
        <w:autoSpaceDN/>
        <w:adjustRightInd/>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14:paraId="3E658F11" w14:textId="77777777" w:rsidR="0002021E" w:rsidRPr="003532BC" w:rsidRDefault="0002021E" w:rsidP="003532BC">
      <w:pPr>
        <w:pStyle w:val="ListParagraph"/>
        <w:numPr>
          <w:ilvl w:val="0"/>
          <w:numId w:val="24"/>
        </w:numPr>
        <w:spacing w:before="360" w:after="120"/>
        <w:jc w:val="both"/>
        <w:rPr>
          <w:rFonts w:asciiTheme="minorHAnsi" w:hAnsiTheme="minorHAnsi" w:cstheme="minorHAnsi"/>
          <w:b/>
          <w:szCs w:val="22"/>
        </w:rPr>
      </w:pPr>
      <w:r w:rsidRPr="003532BC">
        <w:rPr>
          <w:rFonts w:asciiTheme="minorHAnsi" w:hAnsiTheme="minorHAnsi" w:cstheme="minorHAnsi"/>
          <w:b/>
          <w:szCs w:val="22"/>
        </w:rPr>
        <w:t>Payment Terms</w:t>
      </w:r>
    </w:p>
    <w:p w14:paraId="622AFF59" w14:textId="1D43F105" w:rsidR="0002021E" w:rsidRPr="00E66555" w:rsidRDefault="0002021E" w:rsidP="006A04EB">
      <w:pPr>
        <w:pStyle w:val="ListParagraph"/>
        <w:tabs>
          <w:tab w:val="left" w:pos="851"/>
        </w:tabs>
        <w:overflowPunct/>
        <w:autoSpaceDE/>
        <w:autoSpaceDN/>
        <w:adjustRightInd/>
        <w:ind w:left="0"/>
        <w:contextualSpacing/>
        <w:jc w:val="both"/>
        <w:textAlignment w:val="auto"/>
        <w:rPr>
          <w:rFonts w:ascii="Calibri" w:hAnsi="Calibri"/>
          <w:szCs w:val="22"/>
        </w:rPr>
      </w:pPr>
      <w:r w:rsidRPr="007A2896">
        <w:rPr>
          <w:rFonts w:ascii="Calibri" w:hAnsi="Calibri"/>
          <w:szCs w:val="22"/>
        </w:rPr>
        <w:lastRenderedPageBreak/>
        <w:t xml:space="preserve">UNFPA payment terms </w:t>
      </w:r>
      <w:r w:rsidR="000275EF" w:rsidRPr="00E66555">
        <w:rPr>
          <w:rFonts w:ascii="Calibri" w:hAnsi="Calibri"/>
          <w:szCs w:val="22"/>
        </w:rPr>
        <w:t xml:space="preserve">are net 30 </w:t>
      </w:r>
      <w:r w:rsidR="005F5A55">
        <w:rPr>
          <w:rFonts w:ascii="Calibri" w:hAnsi="Calibri"/>
          <w:szCs w:val="22"/>
        </w:rPr>
        <w:t xml:space="preserve">days </w:t>
      </w:r>
      <w:r w:rsidR="000275EF" w:rsidRPr="00E66555">
        <w:rPr>
          <w:rFonts w:ascii="Calibri" w:hAnsi="Calibri"/>
          <w:szCs w:val="22"/>
        </w:rPr>
        <w:t>upon receipt of invoice and delivery/acceptance of the milestone deliverables linked to payment as specified in the contract.</w:t>
      </w:r>
    </w:p>
    <w:p w14:paraId="2692E05C" w14:textId="77777777" w:rsidR="0002021E" w:rsidRPr="003532BC" w:rsidRDefault="00773AE9" w:rsidP="003532BC">
      <w:pPr>
        <w:pStyle w:val="ListParagraph"/>
        <w:numPr>
          <w:ilvl w:val="0"/>
          <w:numId w:val="24"/>
        </w:numPr>
        <w:spacing w:before="360" w:after="120"/>
        <w:jc w:val="both"/>
        <w:rPr>
          <w:rFonts w:asciiTheme="minorHAnsi" w:hAnsiTheme="minorHAnsi" w:cstheme="minorHAnsi"/>
          <w:b/>
          <w:szCs w:val="22"/>
        </w:rPr>
      </w:pPr>
      <w:hyperlink r:id="rId10" w:anchor="FraudCorruption" w:history="1">
        <w:r w:rsidR="00FD484C" w:rsidRPr="003532BC">
          <w:rPr>
            <w:rFonts w:asciiTheme="minorHAnsi" w:hAnsiTheme="minorHAnsi" w:cstheme="minorHAnsi"/>
            <w:b/>
            <w:szCs w:val="22"/>
          </w:rPr>
          <w:t>Fraud and Corruption</w:t>
        </w:r>
      </w:hyperlink>
    </w:p>
    <w:p w14:paraId="6BB5F9E4" w14:textId="77777777" w:rsidR="0002021E" w:rsidRDefault="0002021E" w:rsidP="006A04EB">
      <w:pPr>
        <w:pStyle w:val="ListParagraph"/>
        <w:overflowPunct/>
        <w:autoSpaceDE/>
        <w:autoSpaceDN/>
        <w:adjustRightInd/>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sidR="00157F80">
        <w:rPr>
          <w:rFonts w:ascii="Calibri" w:hAnsi="Calibri"/>
          <w:szCs w:val="22"/>
        </w:rPr>
        <w:t>p</w:t>
      </w:r>
      <w:r w:rsidRPr="003A1F0A">
        <w:rPr>
          <w:rFonts w:ascii="Calibri" w:hAnsi="Calibri"/>
          <w:szCs w:val="22"/>
        </w:rPr>
        <w:t>olicy regarding fraud and corruption is available</w:t>
      </w:r>
      <w:r w:rsidR="00157F80">
        <w:rPr>
          <w:rFonts w:ascii="Calibri" w:hAnsi="Calibri"/>
          <w:szCs w:val="22"/>
        </w:rPr>
        <w:t xml:space="preserve"> here:</w:t>
      </w:r>
      <w:r w:rsidR="00681659">
        <w:rPr>
          <w:rFonts w:ascii="Calibri" w:hAnsi="Calibri"/>
          <w:szCs w:val="22"/>
        </w:rPr>
        <w:t xml:space="preserve"> </w:t>
      </w:r>
      <w:hyperlink r:id="rId11"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157F80">
        <w:rPr>
          <w:rFonts w:ascii="Calibri" w:hAnsi="Calibri"/>
          <w:szCs w:val="22"/>
        </w:rPr>
        <w:t xml:space="preserve">a </w:t>
      </w:r>
      <w:r w:rsidRPr="003A1F0A">
        <w:rPr>
          <w:rFonts w:ascii="Calibri" w:hAnsi="Calibri"/>
          <w:szCs w:val="22"/>
        </w:rPr>
        <w:t xml:space="preserve">proposal implies that the Bidder is aware of this </w:t>
      </w:r>
      <w:r w:rsidR="00337189">
        <w:rPr>
          <w:rFonts w:ascii="Calibri" w:hAnsi="Calibri"/>
          <w:szCs w:val="22"/>
        </w:rPr>
        <w:t>p</w:t>
      </w:r>
      <w:r w:rsidRPr="003A1F0A">
        <w:rPr>
          <w:rFonts w:ascii="Calibri" w:hAnsi="Calibri"/>
          <w:szCs w:val="22"/>
        </w:rPr>
        <w:t xml:space="preserve">olicy. </w:t>
      </w:r>
    </w:p>
    <w:p w14:paraId="3F40A32E" w14:textId="77777777" w:rsidR="00F12D3C" w:rsidRPr="00B9408F" w:rsidRDefault="00F12D3C" w:rsidP="006A04EB">
      <w:pPr>
        <w:contextualSpacing/>
        <w:jc w:val="both"/>
        <w:rPr>
          <w:rFonts w:ascii="Calibri" w:hAnsi="Calibri"/>
          <w:sz w:val="22"/>
          <w:szCs w:val="22"/>
          <w:lang w:eastAsia="en-GB"/>
        </w:rPr>
      </w:pPr>
    </w:p>
    <w:p w14:paraId="2DC0DF39" w14:textId="77777777" w:rsidR="00F12D3C" w:rsidRPr="009908B3" w:rsidRDefault="00F12D3C" w:rsidP="006A04EB">
      <w:pPr>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proofErr w:type="gramStart"/>
      <w:r w:rsidRPr="009908B3">
        <w:rPr>
          <w:rFonts w:ascii="Calibri" w:hAnsi="Calibri"/>
          <w:sz w:val="22"/>
          <w:szCs w:val="22"/>
          <w:lang w:eastAsia="en-GB"/>
        </w:rPr>
        <w:t>representatives</w:t>
      </w:r>
      <w:proofErr w:type="gramEnd"/>
      <w:r w:rsidRPr="009908B3">
        <w:rPr>
          <w:rFonts w:ascii="Calibri" w:hAnsi="Calibr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B405A6F" w14:textId="77777777" w:rsidR="00F12D3C" w:rsidRPr="0002021E" w:rsidRDefault="00F12D3C" w:rsidP="006A04EB">
      <w:pPr>
        <w:contextualSpacing/>
        <w:jc w:val="both"/>
        <w:rPr>
          <w:rFonts w:ascii="Calibri" w:hAnsi="Calibri"/>
          <w:sz w:val="22"/>
          <w:szCs w:val="22"/>
        </w:rPr>
      </w:pPr>
    </w:p>
    <w:p w14:paraId="2329D2EF" w14:textId="01A85075" w:rsidR="001E28CD" w:rsidRPr="003532BC" w:rsidRDefault="001E28CD" w:rsidP="006A04EB">
      <w:pPr>
        <w:contextualSpacing/>
        <w:jc w:val="both"/>
        <w:rPr>
          <w:rFonts w:ascii="Calibri" w:hAnsi="Calibri"/>
          <w:color w:val="003366"/>
          <w:sz w:val="22"/>
          <w:szCs w:val="22"/>
          <w:u w:val="single"/>
        </w:rPr>
      </w:pPr>
      <w:r w:rsidRPr="0002021E">
        <w:rPr>
          <w:rFonts w:ascii="Calibri" w:hAnsi="Calibri"/>
          <w:sz w:val="22"/>
          <w:szCs w:val="22"/>
        </w:rPr>
        <w:t xml:space="preserve">A confidential Anti-Fraud Hotline is available to any Bidder to report suspicious fraudulent activities at </w:t>
      </w:r>
      <w:hyperlink r:id="rId12"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168DCDDA" w14:textId="77777777" w:rsidR="0002021E" w:rsidRPr="003532BC" w:rsidRDefault="0002021E" w:rsidP="003532BC">
      <w:pPr>
        <w:pStyle w:val="ListParagraph"/>
        <w:numPr>
          <w:ilvl w:val="0"/>
          <w:numId w:val="24"/>
        </w:numPr>
        <w:spacing w:before="360" w:after="120"/>
        <w:jc w:val="both"/>
        <w:rPr>
          <w:rFonts w:asciiTheme="minorHAnsi" w:hAnsiTheme="minorHAnsi" w:cstheme="minorHAnsi"/>
          <w:b/>
          <w:szCs w:val="22"/>
        </w:rPr>
      </w:pPr>
      <w:r w:rsidRPr="003532BC">
        <w:rPr>
          <w:rFonts w:asciiTheme="minorHAnsi" w:hAnsiTheme="minorHAnsi" w:cstheme="minorHAnsi"/>
          <w:b/>
          <w:szCs w:val="22"/>
        </w:rPr>
        <w:t xml:space="preserve">Zero </w:t>
      </w:r>
      <w:r w:rsidR="00141C76" w:rsidRPr="003532BC">
        <w:rPr>
          <w:rFonts w:asciiTheme="minorHAnsi" w:hAnsiTheme="minorHAnsi" w:cstheme="minorHAnsi"/>
          <w:b/>
          <w:szCs w:val="22"/>
        </w:rPr>
        <w:t>Tolerance</w:t>
      </w:r>
    </w:p>
    <w:p w14:paraId="1346E4FD" w14:textId="5399E4B7" w:rsidR="000219BB" w:rsidRPr="003532BC" w:rsidRDefault="0002021E" w:rsidP="000219BB">
      <w:pPr>
        <w:jc w:val="both"/>
        <w:rPr>
          <w:rFonts w:ascii="Calibri" w:hAnsi="Calibri"/>
          <w:sz w:val="22"/>
          <w:szCs w:val="22"/>
          <w:lang w:eastAsia="en-GB"/>
        </w:rPr>
      </w:pPr>
      <w:r w:rsidRPr="003A1F0A">
        <w:rPr>
          <w:rFonts w:ascii="Calibri" w:hAnsi="Calibri"/>
          <w:sz w:val="22"/>
          <w:szCs w:val="22"/>
          <w:lang w:eastAsia="en-GB"/>
        </w:rPr>
        <w:t>UNFPA has adopted a zero</w:t>
      </w:r>
      <w:r w:rsidR="00157F80">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sidR="00157F80">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w:t>
      </w:r>
      <w:r w:rsidR="00157F80">
        <w:rPr>
          <w:rFonts w:ascii="Calibri" w:hAnsi="Calibri"/>
          <w:sz w:val="22"/>
          <w:szCs w:val="22"/>
          <w:lang w:eastAsia="en-GB"/>
        </w:rPr>
        <w:t xml:space="preserve">Further details on this policy are available here: </w:t>
      </w:r>
      <w:hyperlink r:id="rId13" w:anchor="ZeroTolerance" w:history="1">
        <w:r w:rsidR="000219BB">
          <w:rPr>
            <w:rStyle w:val="Hyperlink"/>
            <w:rFonts w:ascii="Calibri" w:hAnsi="Calibri"/>
            <w:sz w:val="22"/>
            <w:szCs w:val="22"/>
            <w:lang w:eastAsia="en-GB"/>
          </w:rPr>
          <w:t>Zero Tolerance Policy</w:t>
        </w:r>
      </w:hyperlink>
      <w:r w:rsidR="000219BB">
        <w:rPr>
          <w:rFonts w:ascii="Calibri" w:hAnsi="Calibri"/>
          <w:sz w:val="22"/>
          <w:szCs w:val="22"/>
          <w:lang w:eastAsia="en-GB"/>
        </w:rPr>
        <w:t xml:space="preserve">. </w:t>
      </w:r>
    </w:p>
    <w:p w14:paraId="21CB89E4" w14:textId="77777777" w:rsidR="005F3947" w:rsidRPr="003532BC" w:rsidRDefault="001E28CD" w:rsidP="003532BC">
      <w:pPr>
        <w:pStyle w:val="ListParagraph"/>
        <w:numPr>
          <w:ilvl w:val="0"/>
          <w:numId w:val="24"/>
        </w:numPr>
        <w:spacing w:before="360" w:after="120"/>
        <w:jc w:val="both"/>
        <w:rPr>
          <w:rFonts w:asciiTheme="minorHAnsi" w:hAnsiTheme="minorHAnsi" w:cstheme="minorHAnsi"/>
          <w:b/>
          <w:szCs w:val="22"/>
        </w:rPr>
      </w:pPr>
      <w:r w:rsidRPr="003532BC">
        <w:rPr>
          <w:rFonts w:asciiTheme="minorHAnsi" w:hAnsiTheme="minorHAnsi" w:cstheme="minorHAnsi"/>
          <w:b/>
          <w:szCs w:val="22"/>
        </w:rPr>
        <w:t>RFQ Protest</w:t>
      </w:r>
    </w:p>
    <w:p w14:paraId="7514ECD9" w14:textId="7BA869F8" w:rsidR="001E28CD" w:rsidRPr="003532BC" w:rsidRDefault="00FE36A8" w:rsidP="003532BC">
      <w:pPr>
        <w:pStyle w:val="ListParagraph"/>
        <w:ind w:left="0"/>
        <w:jc w:val="both"/>
        <w:rPr>
          <w:rFonts w:ascii="Calibri" w:hAnsi="Calibri" w:cs="Calibri"/>
          <w:b/>
          <w:szCs w:val="22"/>
        </w:rPr>
      </w:pPr>
      <w:r w:rsidRPr="006A04EB">
        <w:rPr>
          <w:rFonts w:ascii="Calibri" w:hAnsi="Calibri"/>
          <w:szCs w:val="22"/>
        </w:rPr>
        <w:t xml:space="preserve">Bidder(s) perceiving that they have been unjustly or unfairly treated in connection with a solicitation, evaluation, or award of a contract may submit a complaint to the UNFPA </w:t>
      </w:r>
      <w:r w:rsidR="00EF6A6A" w:rsidRPr="006A04EB">
        <w:rPr>
          <w:rFonts w:ascii="Calibri" w:hAnsi="Calibri"/>
          <w:szCs w:val="22"/>
        </w:rPr>
        <w:t>Representative</w:t>
      </w:r>
      <w:r w:rsidRPr="006A04EB">
        <w:rPr>
          <w:rFonts w:ascii="Calibri" w:hAnsi="Calibri"/>
          <w:szCs w:val="22"/>
        </w:rPr>
        <w:t xml:space="preserve"> </w:t>
      </w:r>
      <w:r w:rsidR="005524B1" w:rsidRPr="006A04EB">
        <w:rPr>
          <w:rFonts w:ascii="Calibri" w:hAnsi="Calibri"/>
          <w:szCs w:val="22"/>
          <w:highlight w:val="yellow"/>
        </w:rPr>
        <w:t xml:space="preserve">Ms. </w:t>
      </w:r>
      <w:proofErr w:type="spellStart"/>
      <w:r w:rsidR="005524B1" w:rsidRPr="006A04EB">
        <w:rPr>
          <w:rFonts w:ascii="Calibri" w:hAnsi="Calibri"/>
          <w:szCs w:val="22"/>
          <w:highlight w:val="yellow"/>
        </w:rPr>
        <w:t>Ritsu</w:t>
      </w:r>
      <w:proofErr w:type="spellEnd"/>
      <w:r w:rsidR="005524B1" w:rsidRPr="006A04EB">
        <w:rPr>
          <w:rFonts w:ascii="Calibri" w:hAnsi="Calibri"/>
          <w:szCs w:val="22"/>
          <w:highlight w:val="yellow"/>
        </w:rPr>
        <w:t xml:space="preserve"> </w:t>
      </w:r>
      <w:proofErr w:type="spellStart"/>
      <w:r w:rsidR="005524B1" w:rsidRPr="006A04EB">
        <w:rPr>
          <w:rFonts w:ascii="Calibri" w:hAnsi="Calibri"/>
          <w:szCs w:val="22"/>
          <w:highlight w:val="yellow"/>
        </w:rPr>
        <w:t>Nacken</w:t>
      </w:r>
      <w:proofErr w:type="spellEnd"/>
      <w:r w:rsidR="005524B1" w:rsidRPr="006A04EB">
        <w:rPr>
          <w:rFonts w:ascii="Calibri" w:hAnsi="Calibri"/>
          <w:szCs w:val="22"/>
          <w:highlight w:val="yellow"/>
        </w:rPr>
        <w:t xml:space="preserve">, </w:t>
      </w:r>
      <w:r w:rsidRPr="006A04EB">
        <w:rPr>
          <w:rFonts w:ascii="Calibri" w:hAnsi="Calibri"/>
          <w:szCs w:val="22"/>
          <w:highlight w:val="yellow"/>
        </w:rPr>
        <w:t xml:space="preserve">Representative at </w:t>
      </w:r>
      <w:r w:rsidR="003542CA">
        <w:rPr>
          <w:rFonts w:ascii="Calibri" w:hAnsi="Calibri"/>
          <w:szCs w:val="22"/>
          <w:highlight w:val="yellow"/>
        </w:rPr>
        <w:t>nacken</w:t>
      </w:r>
      <w:r w:rsidR="005524B1" w:rsidRPr="006A04EB">
        <w:rPr>
          <w:rFonts w:ascii="Calibri" w:hAnsi="Calibri"/>
          <w:szCs w:val="22"/>
          <w:highlight w:val="yellow"/>
        </w:rPr>
        <w:t>@unfpa.org</w:t>
      </w:r>
      <w:r w:rsidRPr="006A04EB">
        <w:rPr>
          <w:rFonts w:ascii="Calibri" w:hAnsi="Calibri"/>
          <w:szCs w:val="22"/>
          <w:highlight w:val="yellow"/>
        </w:rPr>
        <w:t>.</w:t>
      </w:r>
      <w:r w:rsidRPr="006A04EB">
        <w:rPr>
          <w:rFonts w:ascii="Calibri" w:hAnsi="Calibri"/>
          <w:szCs w:val="22"/>
        </w:rPr>
        <w:t xml:space="preserve"> Should the supplier be unsatisfied with the reply provided by the UNFPA Head of the Business Unit, the supplier may contact the Chief, Procurement Services Branch at</w:t>
      </w:r>
      <w:r w:rsidRPr="005F3947">
        <w:rPr>
          <w:rFonts w:asciiTheme="minorHAnsi" w:hAnsiTheme="minorHAnsi"/>
          <w:szCs w:val="22"/>
        </w:rPr>
        <w:t xml:space="preserve"> </w:t>
      </w:r>
      <w:hyperlink r:id="rId14" w:history="1">
        <w:r w:rsidRPr="005F3947">
          <w:rPr>
            <w:rStyle w:val="Hyperlink"/>
            <w:rFonts w:asciiTheme="minorHAnsi" w:hAnsiTheme="minorHAnsi"/>
            <w:szCs w:val="22"/>
          </w:rPr>
          <w:t>procurement@unfpa.org</w:t>
        </w:r>
      </w:hyperlink>
      <w:r w:rsidRPr="005F3947">
        <w:rPr>
          <w:rFonts w:asciiTheme="minorHAnsi" w:hAnsiTheme="minorHAnsi"/>
          <w:szCs w:val="22"/>
        </w:rPr>
        <w:t>.</w:t>
      </w:r>
    </w:p>
    <w:p w14:paraId="3ECF3CD7" w14:textId="77777777" w:rsidR="0002021E" w:rsidRPr="003532BC" w:rsidRDefault="0002021E" w:rsidP="003532BC">
      <w:pPr>
        <w:pStyle w:val="ListParagraph"/>
        <w:numPr>
          <w:ilvl w:val="0"/>
          <w:numId w:val="24"/>
        </w:numPr>
        <w:spacing w:before="360" w:after="120"/>
        <w:jc w:val="both"/>
        <w:rPr>
          <w:rFonts w:asciiTheme="minorHAnsi" w:hAnsiTheme="minorHAnsi" w:cstheme="minorHAnsi"/>
          <w:b/>
          <w:szCs w:val="22"/>
        </w:rPr>
      </w:pPr>
      <w:r w:rsidRPr="003532BC">
        <w:rPr>
          <w:rFonts w:asciiTheme="minorHAnsi" w:hAnsiTheme="minorHAnsi" w:cstheme="minorHAnsi"/>
          <w:b/>
          <w:szCs w:val="22"/>
        </w:rPr>
        <w:t>Disclaimer</w:t>
      </w:r>
    </w:p>
    <w:p w14:paraId="2F5DCF43" w14:textId="77777777" w:rsidR="007A1A67" w:rsidRPr="003532BC" w:rsidRDefault="007A1A67" w:rsidP="003532BC">
      <w:pPr>
        <w:pStyle w:val="ListParagraph"/>
        <w:tabs>
          <w:tab w:val="left" w:pos="851"/>
        </w:tabs>
        <w:overflowPunct/>
        <w:autoSpaceDE/>
        <w:autoSpaceDN/>
        <w:adjustRightInd/>
        <w:ind w:left="0"/>
        <w:contextualSpacing/>
        <w:jc w:val="both"/>
        <w:textAlignment w:val="auto"/>
        <w:rPr>
          <w:rFonts w:asciiTheme="minorHAnsi" w:hAnsiTheme="minorHAnsi"/>
          <w:szCs w:val="22"/>
        </w:rPr>
      </w:pPr>
      <w:r w:rsidRPr="003532BC">
        <w:rPr>
          <w:rFonts w:asciiTheme="minorHAnsi" w:hAnsiTheme="minorHAnsi"/>
          <w:szCs w:val="22"/>
        </w:rPr>
        <w:t>Should any of the links in this RFQ document be unavailable or inaccessible for any reason, bidders can contact the Procurement Officer in charge of the procurement to request for them to share a PDF version of such document(s).</w:t>
      </w:r>
    </w:p>
    <w:p w14:paraId="3CE4F7EF" w14:textId="77777777" w:rsidR="006F59E9" w:rsidRPr="006F59E9" w:rsidRDefault="006F59E9" w:rsidP="006F59E9">
      <w:pPr>
        <w:pStyle w:val="Caption"/>
        <w:rPr>
          <w:rFonts w:ascii="Calibri" w:hAnsi="Calibri" w:cs="Calibri"/>
          <w:caps/>
          <w:sz w:val="26"/>
          <w:szCs w:val="26"/>
        </w:rPr>
      </w:pPr>
      <w:r>
        <w:rPr>
          <w:rFonts w:ascii="Calibri" w:hAnsi="Calibri"/>
          <w:szCs w:val="22"/>
        </w:rPr>
        <w:br w:type="page"/>
      </w:r>
      <w:r w:rsidR="00A35F7A">
        <w:rPr>
          <w:rFonts w:ascii="Calibri" w:hAnsi="Calibri"/>
          <w:szCs w:val="22"/>
        </w:rPr>
        <w:lastRenderedPageBreak/>
        <w:t xml:space="preserve">PRICE </w:t>
      </w:r>
      <w:r w:rsidRPr="006F59E9">
        <w:rPr>
          <w:rFonts w:ascii="Calibri" w:hAnsi="Calibri" w:cs="Calibri"/>
          <w:caps/>
          <w:sz w:val="26"/>
          <w:szCs w:val="26"/>
        </w:rPr>
        <w:t>Quotation Form</w:t>
      </w:r>
    </w:p>
    <w:p w14:paraId="37086750" w14:textId="77777777" w:rsidR="006F59E9" w:rsidRPr="007162E2"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002CBD" w14:paraId="0470EC63" w14:textId="77777777" w:rsidTr="003A1F0A">
        <w:tc>
          <w:tcPr>
            <w:tcW w:w="3708" w:type="dxa"/>
          </w:tcPr>
          <w:p w14:paraId="58703995" w14:textId="77777777" w:rsidR="006F59E9" w:rsidRPr="00314786" w:rsidRDefault="006F59E9"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645DFAF1" w14:textId="77777777" w:rsidR="006F59E9" w:rsidRPr="00314786" w:rsidRDefault="006F59E9" w:rsidP="003A1F0A">
            <w:pPr>
              <w:jc w:val="center"/>
              <w:rPr>
                <w:rFonts w:ascii="Calibri" w:hAnsi="Calibri" w:cs="Calibri"/>
                <w:bCs/>
                <w:sz w:val="22"/>
              </w:rPr>
            </w:pPr>
          </w:p>
        </w:tc>
      </w:tr>
      <w:tr w:rsidR="000275EF" w:rsidRPr="00002CBD" w14:paraId="3B59993F" w14:textId="77777777" w:rsidTr="003A1F0A">
        <w:tc>
          <w:tcPr>
            <w:tcW w:w="3708" w:type="dxa"/>
          </w:tcPr>
          <w:p w14:paraId="7B29369A" w14:textId="77777777" w:rsidR="000275EF" w:rsidRPr="00314786" w:rsidRDefault="000275EF" w:rsidP="003A1F0A">
            <w:pPr>
              <w:rPr>
                <w:rFonts w:ascii="Calibri" w:hAnsi="Calibri" w:cs="Calibri"/>
                <w:b/>
                <w:bCs/>
                <w:sz w:val="22"/>
              </w:rPr>
            </w:pPr>
            <w:r w:rsidRPr="00314786">
              <w:rPr>
                <w:rFonts w:ascii="Calibri" w:hAnsi="Calibri" w:cs="Calibri"/>
                <w:b/>
                <w:bCs/>
                <w:sz w:val="22"/>
              </w:rPr>
              <w:t xml:space="preserve">Date of the </w:t>
            </w:r>
            <w:r w:rsidR="001A7E57">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7720AB53" w14:textId="77777777" w:rsidR="000275EF" w:rsidRPr="00B151C5" w:rsidRDefault="000275EF" w:rsidP="000275EF">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6F59E9" w:rsidRPr="00FE36A8" w14:paraId="048CE530" w14:textId="77777777" w:rsidTr="003A1F0A">
        <w:tc>
          <w:tcPr>
            <w:tcW w:w="3708" w:type="dxa"/>
          </w:tcPr>
          <w:p w14:paraId="7758D6BB" w14:textId="77777777" w:rsidR="006F59E9" w:rsidRPr="00314786" w:rsidRDefault="006F59E9" w:rsidP="003A1F0A">
            <w:pPr>
              <w:rPr>
                <w:rFonts w:ascii="Calibri" w:hAnsi="Calibri" w:cs="Calibri"/>
                <w:b/>
                <w:bCs/>
                <w:sz w:val="22"/>
              </w:rPr>
            </w:pPr>
            <w:r w:rsidRPr="00314786">
              <w:rPr>
                <w:rFonts w:ascii="Calibri" w:hAnsi="Calibri" w:cs="Calibri"/>
                <w:b/>
                <w:bCs/>
                <w:sz w:val="22"/>
              </w:rPr>
              <w:t xml:space="preserve">Request for </w:t>
            </w:r>
            <w:r w:rsidR="001A7E57">
              <w:rPr>
                <w:rFonts w:ascii="Calibri" w:hAnsi="Calibri" w:cs="Calibri"/>
                <w:b/>
                <w:bCs/>
                <w:sz w:val="22"/>
              </w:rPr>
              <w:t>q</w:t>
            </w:r>
            <w:r w:rsidRPr="00314786">
              <w:rPr>
                <w:rFonts w:ascii="Calibri" w:hAnsi="Calibri" w:cs="Calibri"/>
                <w:b/>
                <w:bCs/>
                <w:sz w:val="22"/>
              </w:rPr>
              <w:t>uotation Nº:</w:t>
            </w:r>
          </w:p>
        </w:tc>
        <w:tc>
          <w:tcPr>
            <w:tcW w:w="4814" w:type="dxa"/>
            <w:vAlign w:val="center"/>
          </w:tcPr>
          <w:p w14:paraId="2632C3C3" w14:textId="5DCEAEFE" w:rsidR="006F59E9" w:rsidRPr="006F59E9" w:rsidRDefault="006F59E9" w:rsidP="001D286A">
            <w:pPr>
              <w:jc w:val="center"/>
              <w:rPr>
                <w:rFonts w:ascii="Calibri" w:hAnsi="Calibri" w:cs="Calibri"/>
                <w:bCs/>
                <w:sz w:val="22"/>
                <w:lang w:val="es-ES"/>
              </w:rPr>
            </w:pPr>
            <w:r w:rsidRPr="006F59E9">
              <w:rPr>
                <w:rFonts w:ascii="Calibri" w:hAnsi="Calibri" w:cs="Calibri"/>
                <w:sz w:val="22"/>
                <w:szCs w:val="22"/>
                <w:lang w:val="es-ES"/>
              </w:rPr>
              <w:t>UNFPA/</w:t>
            </w:r>
            <w:r w:rsidR="001D286A">
              <w:rPr>
                <w:rFonts w:ascii="Calibri" w:hAnsi="Calibri" w:cs="Calibri"/>
                <w:sz w:val="22"/>
                <w:szCs w:val="22"/>
                <w:highlight w:val="yellow"/>
                <w:lang w:val="es-ES"/>
              </w:rPr>
              <w:t>LKA</w:t>
            </w:r>
            <w:r w:rsidRPr="006F59E9">
              <w:rPr>
                <w:rFonts w:ascii="Calibri" w:hAnsi="Calibri" w:cs="Calibri"/>
                <w:sz w:val="22"/>
                <w:szCs w:val="22"/>
                <w:lang w:val="es-ES"/>
              </w:rPr>
              <w:t>/RFQ/</w:t>
            </w:r>
            <w:r w:rsidR="001D286A">
              <w:rPr>
                <w:rFonts w:ascii="Calibri" w:hAnsi="Calibri" w:cs="Calibri"/>
                <w:sz w:val="22"/>
                <w:szCs w:val="22"/>
                <w:highlight w:val="yellow"/>
                <w:lang w:val="es-ES"/>
              </w:rPr>
              <w:t>20</w:t>
            </w:r>
            <w:r w:rsidRPr="006F59E9">
              <w:rPr>
                <w:rFonts w:ascii="Calibri" w:hAnsi="Calibri" w:cs="Calibri"/>
                <w:sz w:val="22"/>
                <w:szCs w:val="22"/>
                <w:lang w:val="es-ES"/>
              </w:rPr>
              <w:t>/</w:t>
            </w:r>
            <w:r w:rsidR="00E12DC3">
              <w:rPr>
                <w:rFonts w:ascii="Calibri" w:hAnsi="Calibri" w:cs="Calibri"/>
                <w:sz w:val="22"/>
                <w:szCs w:val="22"/>
                <w:highlight w:val="yellow"/>
                <w:lang w:val="es-ES"/>
              </w:rPr>
              <w:t>21</w:t>
            </w:r>
          </w:p>
        </w:tc>
      </w:tr>
      <w:tr w:rsidR="006F59E9" w:rsidRPr="00002CBD" w14:paraId="0004EFD6" w14:textId="77777777" w:rsidTr="003A1F0A">
        <w:tc>
          <w:tcPr>
            <w:tcW w:w="3708" w:type="dxa"/>
          </w:tcPr>
          <w:p w14:paraId="2C4111A5" w14:textId="77777777" w:rsidR="006F59E9" w:rsidRPr="00314786" w:rsidRDefault="006F59E9" w:rsidP="001A7E57">
            <w:pPr>
              <w:rPr>
                <w:rFonts w:ascii="Calibri" w:hAnsi="Calibri" w:cs="Calibri"/>
                <w:b/>
                <w:bCs/>
                <w:sz w:val="22"/>
              </w:rPr>
            </w:pPr>
            <w:r w:rsidRPr="00314786">
              <w:rPr>
                <w:rFonts w:ascii="Calibri" w:hAnsi="Calibri" w:cs="Calibri"/>
                <w:b/>
                <w:bCs/>
                <w:sz w:val="22"/>
              </w:rPr>
              <w:t>Currency of</w:t>
            </w:r>
            <w:r w:rsidR="007A1A67">
              <w:rPr>
                <w:rFonts w:ascii="Calibri" w:hAnsi="Calibri" w:cs="Calibri"/>
                <w:b/>
                <w:bCs/>
                <w:sz w:val="22"/>
              </w:rPr>
              <w:t xml:space="preserve"> </w:t>
            </w:r>
            <w:r w:rsidR="001A7E57">
              <w:rPr>
                <w:rFonts w:ascii="Calibri" w:hAnsi="Calibri" w:cs="Calibri"/>
                <w:b/>
                <w:bCs/>
                <w:sz w:val="22"/>
              </w:rPr>
              <w:t xml:space="preserve">quotation </w:t>
            </w:r>
            <w:r w:rsidRPr="00314786">
              <w:rPr>
                <w:rFonts w:ascii="Calibri" w:hAnsi="Calibri" w:cs="Calibri"/>
                <w:b/>
                <w:bCs/>
                <w:sz w:val="22"/>
              </w:rPr>
              <w:t>:</w:t>
            </w:r>
          </w:p>
        </w:tc>
        <w:tc>
          <w:tcPr>
            <w:tcW w:w="4814" w:type="dxa"/>
            <w:vAlign w:val="center"/>
          </w:tcPr>
          <w:p w14:paraId="574EAB0D" w14:textId="2ACECCE5" w:rsidR="006F59E9" w:rsidRPr="00314786" w:rsidRDefault="001D286A" w:rsidP="001D286A">
            <w:pPr>
              <w:jc w:val="center"/>
              <w:rPr>
                <w:rFonts w:ascii="Calibri" w:hAnsi="Calibri" w:cs="Calibri"/>
                <w:bCs/>
                <w:sz w:val="22"/>
              </w:rPr>
            </w:pPr>
            <w:r>
              <w:rPr>
                <w:rFonts w:ascii="Calibri" w:hAnsi="Calibri" w:cs="Calibri"/>
                <w:bCs/>
                <w:sz w:val="22"/>
              </w:rPr>
              <w:t>LKR</w:t>
            </w:r>
          </w:p>
        </w:tc>
      </w:tr>
      <w:tr w:rsidR="00E66555" w:rsidRPr="00E66555" w14:paraId="51FC3ED5" w14:textId="77777777" w:rsidTr="003A1F0A">
        <w:tc>
          <w:tcPr>
            <w:tcW w:w="3708" w:type="dxa"/>
            <w:tcBorders>
              <w:bottom w:val="single" w:sz="4" w:space="0" w:color="F2F2F2"/>
            </w:tcBorders>
          </w:tcPr>
          <w:p w14:paraId="58719D9D" w14:textId="77777777" w:rsidR="00E66555" w:rsidRPr="00E66555" w:rsidRDefault="00E66555" w:rsidP="00E66555">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19B864B5" w14:textId="77777777" w:rsidR="00E66555" w:rsidRPr="00E66555" w:rsidRDefault="00B151C5" w:rsidP="003A1F0A">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E66555" w:rsidRPr="00002CBD" w14:paraId="37C2142D" w14:textId="77777777" w:rsidTr="003A1F0A">
        <w:tc>
          <w:tcPr>
            <w:tcW w:w="3708" w:type="dxa"/>
            <w:tcBorders>
              <w:bottom w:val="single" w:sz="4" w:space="0" w:color="F2F2F2"/>
            </w:tcBorders>
          </w:tcPr>
          <w:p w14:paraId="55034B5E" w14:textId="77777777" w:rsidR="00E66555" w:rsidRDefault="00E66555" w:rsidP="003A1F0A">
            <w:pPr>
              <w:rPr>
                <w:rFonts w:ascii="Calibri" w:hAnsi="Calibri" w:cs="Calibri"/>
                <w:b/>
                <w:bCs/>
                <w:sz w:val="22"/>
              </w:rPr>
            </w:pPr>
            <w:r>
              <w:rPr>
                <w:rFonts w:ascii="Calibri" w:hAnsi="Calibri" w:cs="Calibri"/>
                <w:b/>
                <w:bCs/>
                <w:sz w:val="22"/>
              </w:rPr>
              <w:t>Validity</w:t>
            </w:r>
            <w:r w:rsidR="001A7E57">
              <w:rPr>
                <w:rFonts w:ascii="Calibri" w:hAnsi="Calibri" w:cs="Calibri"/>
                <w:b/>
                <w:bCs/>
                <w:sz w:val="22"/>
              </w:rPr>
              <w:t xml:space="preserve"> of quotation</w:t>
            </w:r>
            <w:r>
              <w:rPr>
                <w:rFonts w:ascii="Calibri" w:hAnsi="Calibri" w:cs="Calibri"/>
                <w:b/>
                <w:bCs/>
                <w:sz w:val="22"/>
              </w:rPr>
              <w:t>:</w:t>
            </w:r>
          </w:p>
          <w:p w14:paraId="7A6F34C1" w14:textId="77777777" w:rsidR="00E66555" w:rsidRPr="00BA5635" w:rsidRDefault="00E66555" w:rsidP="00337189">
            <w:pPr>
              <w:jc w:val="both"/>
              <w:rPr>
                <w:rFonts w:ascii="Calibri" w:hAnsi="Calibri" w:cs="Calibri"/>
                <w:b/>
                <w:bCs/>
                <w:i/>
              </w:rPr>
            </w:pPr>
            <w:r w:rsidRPr="00BA5635">
              <w:rPr>
                <w:rFonts w:ascii="Calibri" w:hAnsi="Calibri" w:cs="Calibri"/>
                <w:i/>
                <w:iCs/>
              </w:rPr>
              <w:t xml:space="preserve">(The quotation </w:t>
            </w:r>
            <w:r w:rsidR="00337189">
              <w:rPr>
                <w:rFonts w:ascii="Calibri" w:hAnsi="Calibri" w:cs="Calibri"/>
                <w:i/>
                <w:iCs/>
              </w:rPr>
              <w:t xml:space="preserve">must </w:t>
            </w:r>
            <w:r w:rsidRPr="00BA5635">
              <w:rPr>
                <w:rFonts w:ascii="Calibri" w:hAnsi="Calibri" w:cs="Calibri"/>
                <w:i/>
                <w:iCs/>
              </w:rPr>
              <w:t>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337189">
              <w:rPr>
                <w:rFonts w:ascii="Calibri" w:hAnsi="Calibri" w:cs="Calibri"/>
                <w:i/>
                <w:iCs/>
              </w:rPr>
              <w:t>submission deadline</w:t>
            </w:r>
          </w:p>
        </w:tc>
        <w:tc>
          <w:tcPr>
            <w:tcW w:w="4814" w:type="dxa"/>
            <w:tcBorders>
              <w:bottom w:val="single" w:sz="4" w:space="0" w:color="F2F2F2"/>
            </w:tcBorders>
            <w:vAlign w:val="center"/>
          </w:tcPr>
          <w:p w14:paraId="1747C7A0" w14:textId="77777777" w:rsidR="00E66555" w:rsidRPr="00314786" w:rsidRDefault="00E66555" w:rsidP="00E66555">
            <w:pPr>
              <w:jc w:val="center"/>
              <w:rPr>
                <w:rFonts w:ascii="Calibri" w:hAnsi="Calibri" w:cs="Calibri"/>
                <w:bCs/>
                <w:sz w:val="22"/>
              </w:rPr>
            </w:pPr>
          </w:p>
        </w:tc>
      </w:tr>
    </w:tbl>
    <w:p w14:paraId="2B8CCE07" w14:textId="77777777" w:rsidR="006F59E9" w:rsidRDefault="006F59E9" w:rsidP="006F59E9">
      <w:pPr>
        <w:pStyle w:val="Title"/>
        <w:jc w:val="left"/>
        <w:rPr>
          <w:rFonts w:ascii="Calibri" w:hAnsi="Calibri"/>
          <w:b w:val="0"/>
          <w:sz w:val="22"/>
          <w:szCs w:val="22"/>
          <w:u w:val="none"/>
        </w:rPr>
      </w:pPr>
    </w:p>
    <w:p w14:paraId="53C8A78D" w14:textId="77777777" w:rsidR="001A7E57" w:rsidRPr="00EF4D2A" w:rsidRDefault="001A7E57" w:rsidP="00C854B1">
      <w:pPr>
        <w:pStyle w:val="ListParagraph"/>
        <w:numPr>
          <w:ilvl w:val="0"/>
          <w:numId w:val="4"/>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14:paraId="142C6126" w14:textId="77777777" w:rsidR="006F59E9" w:rsidRPr="00D6687E" w:rsidRDefault="006F59E9" w:rsidP="00A2199D">
      <w:pPr>
        <w:pStyle w:val="Title"/>
        <w:rPr>
          <w:rFonts w:ascii="Calibri" w:hAnsi="Calibri"/>
          <w:sz w:val="32"/>
        </w:rPr>
      </w:pP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3150"/>
        <w:gridCol w:w="1620"/>
        <w:gridCol w:w="1170"/>
        <w:gridCol w:w="1260"/>
        <w:gridCol w:w="1170"/>
      </w:tblGrid>
      <w:tr w:rsidR="006F59E9" w:rsidRPr="00B05C88" w14:paraId="1B36ED54" w14:textId="77777777" w:rsidTr="00D90E87">
        <w:trPr>
          <w:jc w:val="center"/>
        </w:trPr>
        <w:tc>
          <w:tcPr>
            <w:tcW w:w="715" w:type="dxa"/>
            <w:tcBorders>
              <w:bottom w:val="single" w:sz="4" w:space="0" w:color="auto"/>
            </w:tcBorders>
            <w:shd w:val="clear" w:color="auto" w:fill="000080"/>
            <w:vAlign w:val="center"/>
          </w:tcPr>
          <w:p w14:paraId="0597A821"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3150" w:type="dxa"/>
            <w:tcBorders>
              <w:bottom w:val="single" w:sz="4" w:space="0" w:color="auto"/>
            </w:tcBorders>
            <w:shd w:val="clear" w:color="auto" w:fill="000080"/>
            <w:vAlign w:val="center"/>
          </w:tcPr>
          <w:p w14:paraId="2619ABBE"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620" w:type="dxa"/>
            <w:tcBorders>
              <w:bottom w:val="single" w:sz="4" w:space="0" w:color="auto"/>
            </w:tcBorders>
            <w:shd w:val="clear" w:color="auto" w:fill="000080"/>
            <w:vAlign w:val="center"/>
          </w:tcPr>
          <w:p w14:paraId="41DE62E1"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170" w:type="dxa"/>
            <w:tcBorders>
              <w:bottom w:val="single" w:sz="4" w:space="0" w:color="auto"/>
            </w:tcBorders>
            <w:shd w:val="clear" w:color="auto" w:fill="000080"/>
            <w:vAlign w:val="center"/>
          </w:tcPr>
          <w:p w14:paraId="0B8416D3"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60" w:type="dxa"/>
            <w:tcBorders>
              <w:bottom w:val="single" w:sz="4" w:space="0" w:color="auto"/>
            </w:tcBorders>
            <w:shd w:val="clear" w:color="auto" w:fill="000080"/>
            <w:vAlign w:val="center"/>
          </w:tcPr>
          <w:p w14:paraId="656C6242"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170" w:type="dxa"/>
            <w:tcBorders>
              <w:bottom w:val="single" w:sz="4" w:space="0" w:color="auto"/>
            </w:tcBorders>
            <w:shd w:val="clear" w:color="auto" w:fill="000080"/>
            <w:vAlign w:val="center"/>
          </w:tcPr>
          <w:p w14:paraId="0A02745E"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6F59E9" w:rsidRPr="00B05C88" w14:paraId="72AA97EF" w14:textId="77777777" w:rsidTr="00D90E87">
        <w:trPr>
          <w:jc w:val="center"/>
        </w:trPr>
        <w:tc>
          <w:tcPr>
            <w:tcW w:w="9085" w:type="dxa"/>
            <w:gridSpan w:val="6"/>
            <w:shd w:val="clear" w:color="auto" w:fill="DDDDDD"/>
          </w:tcPr>
          <w:p w14:paraId="253B6551" w14:textId="77777777" w:rsidR="006F59E9" w:rsidRPr="003A1F0A" w:rsidRDefault="006F59E9" w:rsidP="00C854B1">
            <w:pPr>
              <w:pStyle w:val="ListParagraph"/>
              <w:numPr>
                <w:ilvl w:val="0"/>
                <w:numId w:val="3"/>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6F59E9" w:rsidRPr="00B05C88" w14:paraId="137829E7" w14:textId="77777777" w:rsidTr="00D90E87">
        <w:trPr>
          <w:jc w:val="center"/>
        </w:trPr>
        <w:tc>
          <w:tcPr>
            <w:tcW w:w="715" w:type="dxa"/>
            <w:shd w:val="clear" w:color="auto" w:fill="auto"/>
          </w:tcPr>
          <w:p w14:paraId="15939EEB" w14:textId="77777777" w:rsidR="006F59E9" w:rsidRPr="003A1F0A" w:rsidRDefault="006F59E9" w:rsidP="003A1F0A">
            <w:pPr>
              <w:jc w:val="both"/>
              <w:rPr>
                <w:rFonts w:ascii="Calibri" w:eastAsia="Calibri" w:hAnsi="Calibri" w:cs="Calibri"/>
                <w:sz w:val="22"/>
                <w:szCs w:val="22"/>
                <w:lang w:val="en-GB"/>
              </w:rPr>
            </w:pPr>
          </w:p>
        </w:tc>
        <w:tc>
          <w:tcPr>
            <w:tcW w:w="3150" w:type="dxa"/>
            <w:shd w:val="clear" w:color="auto" w:fill="auto"/>
          </w:tcPr>
          <w:p w14:paraId="5B4450D8" w14:textId="77777777" w:rsidR="006F59E9" w:rsidRPr="003A1F0A" w:rsidRDefault="006F59E9" w:rsidP="003A1F0A">
            <w:pPr>
              <w:jc w:val="both"/>
              <w:rPr>
                <w:rFonts w:ascii="Calibri" w:eastAsia="Calibri" w:hAnsi="Calibri" w:cs="Calibri"/>
                <w:sz w:val="22"/>
                <w:szCs w:val="22"/>
                <w:lang w:val="en-GB"/>
              </w:rPr>
            </w:pPr>
          </w:p>
        </w:tc>
        <w:tc>
          <w:tcPr>
            <w:tcW w:w="1620" w:type="dxa"/>
            <w:shd w:val="clear" w:color="auto" w:fill="auto"/>
          </w:tcPr>
          <w:p w14:paraId="66DE6680" w14:textId="77777777" w:rsidR="006F59E9" w:rsidRPr="003A1F0A" w:rsidRDefault="006F59E9" w:rsidP="003A1F0A">
            <w:pPr>
              <w:jc w:val="both"/>
              <w:rPr>
                <w:rFonts w:ascii="Calibri" w:eastAsia="Calibri" w:hAnsi="Calibri" w:cs="Calibri"/>
                <w:sz w:val="22"/>
                <w:szCs w:val="22"/>
                <w:lang w:val="en-GB"/>
              </w:rPr>
            </w:pPr>
          </w:p>
        </w:tc>
        <w:tc>
          <w:tcPr>
            <w:tcW w:w="1170" w:type="dxa"/>
            <w:shd w:val="clear" w:color="auto" w:fill="auto"/>
          </w:tcPr>
          <w:p w14:paraId="7D0F3C40" w14:textId="77777777" w:rsidR="006F59E9" w:rsidRPr="003A1F0A" w:rsidRDefault="006F59E9" w:rsidP="003A1F0A">
            <w:pPr>
              <w:jc w:val="both"/>
              <w:rPr>
                <w:rFonts w:ascii="Calibri" w:eastAsia="Calibri" w:hAnsi="Calibri" w:cs="Calibri"/>
                <w:sz w:val="22"/>
                <w:szCs w:val="22"/>
                <w:lang w:val="en-GB"/>
              </w:rPr>
            </w:pPr>
          </w:p>
        </w:tc>
        <w:tc>
          <w:tcPr>
            <w:tcW w:w="1260" w:type="dxa"/>
            <w:shd w:val="clear" w:color="auto" w:fill="auto"/>
          </w:tcPr>
          <w:p w14:paraId="4C8757D7" w14:textId="77777777" w:rsidR="006F59E9" w:rsidRPr="003A1F0A" w:rsidRDefault="006F59E9" w:rsidP="003A1F0A">
            <w:pPr>
              <w:jc w:val="both"/>
              <w:rPr>
                <w:rFonts w:ascii="Calibri" w:eastAsia="Calibri" w:hAnsi="Calibri" w:cs="Calibri"/>
                <w:sz w:val="22"/>
                <w:szCs w:val="22"/>
                <w:lang w:val="en-GB"/>
              </w:rPr>
            </w:pPr>
          </w:p>
        </w:tc>
        <w:tc>
          <w:tcPr>
            <w:tcW w:w="1170" w:type="dxa"/>
            <w:shd w:val="clear" w:color="auto" w:fill="auto"/>
          </w:tcPr>
          <w:p w14:paraId="7F419EDB" w14:textId="77777777" w:rsidR="006F59E9" w:rsidRPr="003A1F0A" w:rsidRDefault="006F59E9" w:rsidP="003A1F0A">
            <w:pPr>
              <w:jc w:val="both"/>
              <w:rPr>
                <w:rFonts w:ascii="Calibri" w:eastAsia="Calibri" w:hAnsi="Calibri" w:cs="Calibri"/>
                <w:sz w:val="22"/>
                <w:szCs w:val="22"/>
                <w:lang w:val="en-GB"/>
              </w:rPr>
            </w:pPr>
          </w:p>
        </w:tc>
      </w:tr>
      <w:tr w:rsidR="006F59E9" w:rsidRPr="00B05C88" w14:paraId="605776EF" w14:textId="77777777" w:rsidTr="00D90E87">
        <w:trPr>
          <w:jc w:val="center"/>
        </w:trPr>
        <w:tc>
          <w:tcPr>
            <w:tcW w:w="715" w:type="dxa"/>
            <w:shd w:val="clear" w:color="auto" w:fill="auto"/>
          </w:tcPr>
          <w:p w14:paraId="03EC3D97" w14:textId="77777777" w:rsidR="006F59E9" w:rsidRPr="003A1F0A" w:rsidRDefault="006F59E9" w:rsidP="003A1F0A">
            <w:pPr>
              <w:jc w:val="both"/>
              <w:rPr>
                <w:rFonts w:ascii="Calibri" w:eastAsia="Calibri" w:hAnsi="Calibri" w:cs="Calibri"/>
                <w:sz w:val="22"/>
                <w:szCs w:val="22"/>
                <w:lang w:val="en-GB"/>
              </w:rPr>
            </w:pPr>
          </w:p>
        </w:tc>
        <w:tc>
          <w:tcPr>
            <w:tcW w:w="3150" w:type="dxa"/>
            <w:shd w:val="clear" w:color="auto" w:fill="auto"/>
          </w:tcPr>
          <w:p w14:paraId="190385F3" w14:textId="77777777" w:rsidR="006F59E9" w:rsidRPr="003A1F0A" w:rsidRDefault="006F59E9" w:rsidP="003A1F0A">
            <w:pPr>
              <w:jc w:val="both"/>
              <w:rPr>
                <w:rFonts w:ascii="Calibri" w:eastAsia="Calibri" w:hAnsi="Calibri" w:cs="Calibri"/>
                <w:sz w:val="22"/>
                <w:szCs w:val="22"/>
                <w:lang w:val="en-GB"/>
              </w:rPr>
            </w:pPr>
          </w:p>
        </w:tc>
        <w:tc>
          <w:tcPr>
            <w:tcW w:w="1620" w:type="dxa"/>
            <w:shd w:val="clear" w:color="auto" w:fill="auto"/>
          </w:tcPr>
          <w:p w14:paraId="373688AE" w14:textId="77777777" w:rsidR="006F59E9" w:rsidRPr="003A1F0A" w:rsidRDefault="006F59E9" w:rsidP="003A1F0A">
            <w:pPr>
              <w:jc w:val="both"/>
              <w:rPr>
                <w:rFonts w:ascii="Calibri" w:eastAsia="Calibri" w:hAnsi="Calibri" w:cs="Calibri"/>
                <w:sz w:val="22"/>
                <w:szCs w:val="22"/>
                <w:lang w:val="en-GB"/>
              </w:rPr>
            </w:pPr>
          </w:p>
        </w:tc>
        <w:tc>
          <w:tcPr>
            <w:tcW w:w="1170" w:type="dxa"/>
            <w:shd w:val="clear" w:color="auto" w:fill="auto"/>
          </w:tcPr>
          <w:p w14:paraId="4226470A" w14:textId="77777777" w:rsidR="006F59E9" w:rsidRPr="003A1F0A" w:rsidRDefault="006F59E9" w:rsidP="003A1F0A">
            <w:pPr>
              <w:jc w:val="both"/>
              <w:rPr>
                <w:rFonts w:ascii="Calibri" w:eastAsia="Calibri" w:hAnsi="Calibri" w:cs="Calibri"/>
                <w:sz w:val="22"/>
                <w:szCs w:val="22"/>
                <w:lang w:val="en-GB"/>
              </w:rPr>
            </w:pPr>
          </w:p>
        </w:tc>
        <w:tc>
          <w:tcPr>
            <w:tcW w:w="1260" w:type="dxa"/>
            <w:shd w:val="clear" w:color="auto" w:fill="auto"/>
          </w:tcPr>
          <w:p w14:paraId="51801D94" w14:textId="77777777" w:rsidR="006F59E9" w:rsidRPr="003A1F0A" w:rsidRDefault="006F59E9" w:rsidP="003A1F0A">
            <w:pPr>
              <w:jc w:val="both"/>
              <w:rPr>
                <w:rFonts w:ascii="Calibri" w:eastAsia="Calibri" w:hAnsi="Calibri" w:cs="Calibri"/>
                <w:sz w:val="22"/>
                <w:szCs w:val="22"/>
                <w:lang w:val="en-GB"/>
              </w:rPr>
            </w:pPr>
          </w:p>
        </w:tc>
        <w:tc>
          <w:tcPr>
            <w:tcW w:w="1170" w:type="dxa"/>
            <w:shd w:val="clear" w:color="auto" w:fill="auto"/>
          </w:tcPr>
          <w:p w14:paraId="3AFB9387" w14:textId="77777777" w:rsidR="006F59E9" w:rsidRPr="003A1F0A" w:rsidRDefault="006F59E9" w:rsidP="003A1F0A">
            <w:pPr>
              <w:jc w:val="both"/>
              <w:rPr>
                <w:rFonts w:ascii="Calibri" w:eastAsia="Calibri" w:hAnsi="Calibri" w:cs="Calibri"/>
                <w:sz w:val="22"/>
                <w:szCs w:val="22"/>
                <w:lang w:val="en-GB"/>
              </w:rPr>
            </w:pPr>
          </w:p>
        </w:tc>
      </w:tr>
      <w:tr w:rsidR="006F59E9" w:rsidRPr="00B05C88" w14:paraId="0FE6206E" w14:textId="77777777" w:rsidTr="00D90E87">
        <w:trPr>
          <w:jc w:val="center"/>
        </w:trPr>
        <w:tc>
          <w:tcPr>
            <w:tcW w:w="715" w:type="dxa"/>
            <w:shd w:val="clear" w:color="auto" w:fill="auto"/>
          </w:tcPr>
          <w:p w14:paraId="167AA750" w14:textId="77777777" w:rsidR="006F59E9" w:rsidRPr="003A1F0A" w:rsidRDefault="006F59E9" w:rsidP="003A1F0A">
            <w:pPr>
              <w:jc w:val="both"/>
              <w:rPr>
                <w:rFonts w:ascii="Calibri" w:eastAsia="Calibri" w:hAnsi="Calibri" w:cs="Calibri"/>
                <w:sz w:val="22"/>
                <w:szCs w:val="22"/>
                <w:lang w:val="en-GB"/>
              </w:rPr>
            </w:pPr>
          </w:p>
        </w:tc>
        <w:tc>
          <w:tcPr>
            <w:tcW w:w="3150" w:type="dxa"/>
            <w:shd w:val="clear" w:color="auto" w:fill="auto"/>
          </w:tcPr>
          <w:p w14:paraId="7A715E88" w14:textId="77777777" w:rsidR="006F59E9" w:rsidRPr="003A1F0A" w:rsidRDefault="006F59E9" w:rsidP="003A1F0A">
            <w:pPr>
              <w:jc w:val="both"/>
              <w:rPr>
                <w:rFonts w:ascii="Calibri" w:eastAsia="Calibri" w:hAnsi="Calibri" w:cs="Calibri"/>
                <w:sz w:val="22"/>
                <w:szCs w:val="22"/>
                <w:lang w:val="en-GB"/>
              </w:rPr>
            </w:pPr>
          </w:p>
        </w:tc>
        <w:tc>
          <w:tcPr>
            <w:tcW w:w="1620" w:type="dxa"/>
            <w:shd w:val="clear" w:color="auto" w:fill="auto"/>
          </w:tcPr>
          <w:p w14:paraId="6A4489A1" w14:textId="77777777" w:rsidR="006F59E9" w:rsidRPr="003A1F0A" w:rsidRDefault="006F59E9" w:rsidP="003A1F0A">
            <w:pPr>
              <w:jc w:val="both"/>
              <w:rPr>
                <w:rFonts w:ascii="Calibri" w:eastAsia="Calibri" w:hAnsi="Calibri" w:cs="Calibri"/>
                <w:sz w:val="22"/>
                <w:szCs w:val="22"/>
                <w:lang w:val="en-GB"/>
              </w:rPr>
            </w:pPr>
          </w:p>
        </w:tc>
        <w:tc>
          <w:tcPr>
            <w:tcW w:w="1170" w:type="dxa"/>
            <w:shd w:val="clear" w:color="auto" w:fill="auto"/>
          </w:tcPr>
          <w:p w14:paraId="6260DA00" w14:textId="77777777" w:rsidR="006F59E9" w:rsidRPr="003A1F0A" w:rsidRDefault="006F59E9" w:rsidP="003A1F0A">
            <w:pPr>
              <w:jc w:val="both"/>
              <w:rPr>
                <w:rFonts w:ascii="Calibri" w:eastAsia="Calibri" w:hAnsi="Calibri" w:cs="Calibri"/>
                <w:sz w:val="22"/>
                <w:szCs w:val="22"/>
                <w:lang w:val="en-GB"/>
              </w:rPr>
            </w:pPr>
          </w:p>
        </w:tc>
        <w:tc>
          <w:tcPr>
            <w:tcW w:w="1260" w:type="dxa"/>
            <w:shd w:val="clear" w:color="auto" w:fill="auto"/>
          </w:tcPr>
          <w:p w14:paraId="38981D26" w14:textId="77777777" w:rsidR="006F59E9" w:rsidRPr="003A1F0A" w:rsidRDefault="006F59E9" w:rsidP="003A1F0A">
            <w:pPr>
              <w:jc w:val="both"/>
              <w:rPr>
                <w:rFonts w:ascii="Calibri" w:eastAsia="Calibri" w:hAnsi="Calibri" w:cs="Calibri"/>
                <w:sz w:val="22"/>
                <w:szCs w:val="22"/>
                <w:lang w:val="en-GB"/>
              </w:rPr>
            </w:pPr>
          </w:p>
        </w:tc>
        <w:tc>
          <w:tcPr>
            <w:tcW w:w="1170" w:type="dxa"/>
            <w:shd w:val="clear" w:color="auto" w:fill="auto"/>
          </w:tcPr>
          <w:p w14:paraId="3EA30AE7" w14:textId="77777777" w:rsidR="006F59E9" w:rsidRPr="003A1F0A" w:rsidRDefault="006F59E9" w:rsidP="003A1F0A">
            <w:pPr>
              <w:jc w:val="both"/>
              <w:rPr>
                <w:rFonts w:ascii="Calibri" w:eastAsia="Calibri" w:hAnsi="Calibri" w:cs="Calibri"/>
                <w:sz w:val="22"/>
                <w:szCs w:val="22"/>
                <w:lang w:val="en-GB"/>
              </w:rPr>
            </w:pPr>
          </w:p>
        </w:tc>
      </w:tr>
      <w:tr w:rsidR="006F59E9" w:rsidRPr="00B05C88" w14:paraId="62392E6F" w14:textId="77777777" w:rsidTr="00D90E87">
        <w:trPr>
          <w:jc w:val="center"/>
        </w:trPr>
        <w:tc>
          <w:tcPr>
            <w:tcW w:w="7915" w:type="dxa"/>
            <w:gridSpan w:val="5"/>
            <w:tcBorders>
              <w:bottom w:val="single" w:sz="4" w:space="0" w:color="auto"/>
            </w:tcBorders>
            <w:shd w:val="clear" w:color="auto" w:fill="auto"/>
          </w:tcPr>
          <w:p w14:paraId="0A76CDA4" w14:textId="77777777"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170" w:type="dxa"/>
            <w:tcBorders>
              <w:bottom w:val="single" w:sz="4" w:space="0" w:color="auto"/>
            </w:tcBorders>
            <w:shd w:val="clear" w:color="auto" w:fill="auto"/>
          </w:tcPr>
          <w:p w14:paraId="0ABBD077" w14:textId="10BE8B86" w:rsidR="006F59E9" w:rsidRPr="003A1F0A" w:rsidRDefault="001D286A" w:rsidP="001D286A">
            <w:pPr>
              <w:jc w:val="right"/>
              <w:rPr>
                <w:rFonts w:ascii="Calibri" w:eastAsia="Calibri" w:hAnsi="Calibri" w:cs="Calibri"/>
                <w:sz w:val="22"/>
                <w:szCs w:val="22"/>
                <w:lang w:val="en-GB"/>
              </w:rPr>
            </w:pPr>
            <w:r>
              <w:rPr>
                <w:rFonts w:ascii="Calibri" w:eastAsia="Calibri" w:hAnsi="Calibri" w:cs="Calibri"/>
                <w:sz w:val="22"/>
                <w:szCs w:val="22"/>
                <w:lang w:val="en-GB"/>
              </w:rPr>
              <w:t>LKR</w:t>
            </w:r>
          </w:p>
        </w:tc>
      </w:tr>
      <w:tr w:rsidR="006F59E9" w:rsidRPr="00B05C88" w14:paraId="7FB58847" w14:textId="77777777" w:rsidTr="00D90E87">
        <w:trPr>
          <w:jc w:val="center"/>
        </w:trPr>
        <w:tc>
          <w:tcPr>
            <w:tcW w:w="9085" w:type="dxa"/>
            <w:gridSpan w:val="6"/>
            <w:shd w:val="clear" w:color="auto" w:fill="DDDDDD"/>
          </w:tcPr>
          <w:p w14:paraId="46B743EC" w14:textId="77777777" w:rsidR="006F59E9" w:rsidRPr="003A1F0A" w:rsidRDefault="006F59E9" w:rsidP="00C854B1">
            <w:pPr>
              <w:pStyle w:val="ListParagraph"/>
              <w:numPr>
                <w:ilvl w:val="0"/>
                <w:numId w:val="3"/>
              </w:numPr>
              <w:jc w:val="both"/>
              <w:rPr>
                <w:rFonts w:ascii="Calibri" w:eastAsia="Calibri" w:hAnsi="Calibri" w:cs="Calibri"/>
                <w:szCs w:val="22"/>
                <w:lang w:val="en-GB"/>
              </w:rPr>
            </w:pPr>
            <w:r w:rsidRPr="003A1F0A">
              <w:rPr>
                <w:rFonts w:ascii="Calibri" w:eastAsia="Calibri" w:hAnsi="Calibri" w:cs="Calibri"/>
                <w:szCs w:val="22"/>
                <w:lang w:val="en-GB"/>
              </w:rPr>
              <w:t>Out-of-Pocket expenses</w:t>
            </w:r>
          </w:p>
        </w:tc>
      </w:tr>
      <w:tr w:rsidR="006F59E9" w:rsidRPr="00B05C88" w14:paraId="0229AFE4" w14:textId="77777777" w:rsidTr="00D90E87">
        <w:trPr>
          <w:jc w:val="center"/>
        </w:trPr>
        <w:tc>
          <w:tcPr>
            <w:tcW w:w="715" w:type="dxa"/>
            <w:shd w:val="clear" w:color="auto" w:fill="auto"/>
          </w:tcPr>
          <w:p w14:paraId="7239F9EF" w14:textId="77777777" w:rsidR="006F59E9" w:rsidRPr="003A1F0A" w:rsidRDefault="006F59E9" w:rsidP="003A1F0A">
            <w:pPr>
              <w:jc w:val="both"/>
              <w:rPr>
                <w:rFonts w:ascii="Calibri" w:eastAsia="Calibri" w:hAnsi="Calibri" w:cs="Calibri"/>
                <w:sz w:val="22"/>
                <w:szCs w:val="22"/>
                <w:lang w:val="en-GB"/>
              </w:rPr>
            </w:pPr>
          </w:p>
        </w:tc>
        <w:tc>
          <w:tcPr>
            <w:tcW w:w="3150" w:type="dxa"/>
            <w:shd w:val="clear" w:color="auto" w:fill="auto"/>
          </w:tcPr>
          <w:p w14:paraId="353646A0" w14:textId="77777777" w:rsidR="006F59E9" w:rsidRPr="003A1F0A" w:rsidRDefault="006F59E9" w:rsidP="003A1F0A">
            <w:pPr>
              <w:jc w:val="both"/>
              <w:rPr>
                <w:rFonts w:ascii="Calibri" w:eastAsia="Calibri" w:hAnsi="Calibri" w:cs="Calibri"/>
                <w:sz w:val="22"/>
                <w:szCs w:val="22"/>
                <w:lang w:val="en-GB"/>
              </w:rPr>
            </w:pPr>
          </w:p>
        </w:tc>
        <w:tc>
          <w:tcPr>
            <w:tcW w:w="1620" w:type="dxa"/>
            <w:shd w:val="clear" w:color="auto" w:fill="auto"/>
          </w:tcPr>
          <w:p w14:paraId="7E404B40" w14:textId="77777777" w:rsidR="006F59E9" w:rsidRPr="003A1F0A" w:rsidRDefault="006F59E9" w:rsidP="003A1F0A">
            <w:pPr>
              <w:jc w:val="both"/>
              <w:rPr>
                <w:rFonts w:ascii="Calibri" w:eastAsia="Calibri" w:hAnsi="Calibri" w:cs="Calibri"/>
                <w:sz w:val="22"/>
                <w:szCs w:val="22"/>
                <w:lang w:val="en-GB"/>
              </w:rPr>
            </w:pPr>
          </w:p>
        </w:tc>
        <w:tc>
          <w:tcPr>
            <w:tcW w:w="1170" w:type="dxa"/>
            <w:shd w:val="clear" w:color="auto" w:fill="auto"/>
          </w:tcPr>
          <w:p w14:paraId="0393E25F" w14:textId="77777777" w:rsidR="006F59E9" w:rsidRPr="003A1F0A" w:rsidRDefault="006F59E9" w:rsidP="003A1F0A">
            <w:pPr>
              <w:jc w:val="both"/>
              <w:rPr>
                <w:rFonts w:ascii="Calibri" w:eastAsia="Calibri" w:hAnsi="Calibri" w:cs="Calibri"/>
                <w:sz w:val="22"/>
                <w:szCs w:val="22"/>
                <w:lang w:val="en-GB"/>
              </w:rPr>
            </w:pPr>
          </w:p>
        </w:tc>
        <w:tc>
          <w:tcPr>
            <w:tcW w:w="1260" w:type="dxa"/>
            <w:shd w:val="clear" w:color="auto" w:fill="auto"/>
          </w:tcPr>
          <w:p w14:paraId="5B5FFD66" w14:textId="77777777" w:rsidR="006F59E9" w:rsidRPr="003A1F0A" w:rsidRDefault="006F59E9" w:rsidP="003A1F0A">
            <w:pPr>
              <w:jc w:val="both"/>
              <w:rPr>
                <w:rFonts w:ascii="Calibri" w:eastAsia="Calibri" w:hAnsi="Calibri" w:cs="Calibri"/>
                <w:sz w:val="22"/>
                <w:szCs w:val="22"/>
                <w:lang w:val="en-GB"/>
              </w:rPr>
            </w:pPr>
          </w:p>
        </w:tc>
        <w:tc>
          <w:tcPr>
            <w:tcW w:w="1170" w:type="dxa"/>
            <w:shd w:val="clear" w:color="auto" w:fill="auto"/>
          </w:tcPr>
          <w:p w14:paraId="0C891650" w14:textId="77777777" w:rsidR="006F59E9" w:rsidRPr="003A1F0A" w:rsidRDefault="006F59E9" w:rsidP="003A1F0A">
            <w:pPr>
              <w:jc w:val="both"/>
              <w:rPr>
                <w:rFonts w:ascii="Calibri" w:eastAsia="Calibri" w:hAnsi="Calibri" w:cs="Calibri"/>
                <w:sz w:val="22"/>
                <w:szCs w:val="22"/>
                <w:lang w:val="en-GB"/>
              </w:rPr>
            </w:pPr>
          </w:p>
        </w:tc>
      </w:tr>
      <w:tr w:rsidR="006F59E9" w:rsidRPr="00B05C88" w14:paraId="023A1017" w14:textId="77777777" w:rsidTr="00D90E87">
        <w:trPr>
          <w:jc w:val="center"/>
        </w:trPr>
        <w:tc>
          <w:tcPr>
            <w:tcW w:w="715" w:type="dxa"/>
            <w:shd w:val="clear" w:color="auto" w:fill="auto"/>
          </w:tcPr>
          <w:p w14:paraId="144D737B" w14:textId="77777777" w:rsidR="006F59E9" w:rsidRPr="003A1F0A" w:rsidRDefault="006F59E9" w:rsidP="003A1F0A">
            <w:pPr>
              <w:jc w:val="both"/>
              <w:rPr>
                <w:rFonts w:ascii="Calibri" w:eastAsia="Calibri" w:hAnsi="Calibri" w:cs="Calibri"/>
                <w:sz w:val="22"/>
                <w:szCs w:val="22"/>
                <w:lang w:val="en-GB"/>
              </w:rPr>
            </w:pPr>
          </w:p>
        </w:tc>
        <w:tc>
          <w:tcPr>
            <w:tcW w:w="3150" w:type="dxa"/>
            <w:shd w:val="clear" w:color="auto" w:fill="auto"/>
          </w:tcPr>
          <w:p w14:paraId="7A53EB42" w14:textId="77777777" w:rsidR="006F59E9" w:rsidRPr="003A1F0A" w:rsidRDefault="006F59E9" w:rsidP="003A1F0A">
            <w:pPr>
              <w:jc w:val="both"/>
              <w:rPr>
                <w:rFonts w:ascii="Calibri" w:eastAsia="Calibri" w:hAnsi="Calibri" w:cs="Calibri"/>
                <w:sz w:val="22"/>
                <w:szCs w:val="22"/>
                <w:lang w:val="en-GB"/>
              </w:rPr>
            </w:pPr>
          </w:p>
        </w:tc>
        <w:tc>
          <w:tcPr>
            <w:tcW w:w="1620" w:type="dxa"/>
            <w:shd w:val="clear" w:color="auto" w:fill="auto"/>
          </w:tcPr>
          <w:p w14:paraId="00752EF4" w14:textId="77777777" w:rsidR="006F59E9" w:rsidRPr="003A1F0A" w:rsidRDefault="006F59E9" w:rsidP="003A1F0A">
            <w:pPr>
              <w:jc w:val="both"/>
              <w:rPr>
                <w:rFonts w:ascii="Calibri" w:eastAsia="Calibri" w:hAnsi="Calibri" w:cs="Calibri"/>
                <w:sz w:val="22"/>
                <w:szCs w:val="22"/>
                <w:lang w:val="en-GB"/>
              </w:rPr>
            </w:pPr>
          </w:p>
        </w:tc>
        <w:tc>
          <w:tcPr>
            <w:tcW w:w="1170" w:type="dxa"/>
            <w:shd w:val="clear" w:color="auto" w:fill="auto"/>
          </w:tcPr>
          <w:p w14:paraId="2A96F061" w14:textId="77777777" w:rsidR="006F59E9" w:rsidRPr="003A1F0A" w:rsidRDefault="006F59E9" w:rsidP="003A1F0A">
            <w:pPr>
              <w:jc w:val="both"/>
              <w:rPr>
                <w:rFonts w:ascii="Calibri" w:eastAsia="Calibri" w:hAnsi="Calibri" w:cs="Calibri"/>
                <w:sz w:val="22"/>
                <w:szCs w:val="22"/>
                <w:lang w:val="en-GB"/>
              </w:rPr>
            </w:pPr>
          </w:p>
        </w:tc>
        <w:tc>
          <w:tcPr>
            <w:tcW w:w="1260" w:type="dxa"/>
            <w:shd w:val="clear" w:color="auto" w:fill="auto"/>
          </w:tcPr>
          <w:p w14:paraId="7B907361" w14:textId="77777777" w:rsidR="006F59E9" w:rsidRPr="003A1F0A" w:rsidRDefault="006F59E9" w:rsidP="003A1F0A">
            <w:pPr>
              <w:jc w:val="both"/>
              <w:rPr>
                <w:rFonts w:ascii="Calibri" w:eastAsia="Calibri" w:hAnsi="Calibri" w:cs="Calibri"/>
                <w:sz w:val="22"/>
                <w:szCs w:val="22"/>
                <w:lang w:val="en-GB"/>
              </w:rPr>
            </w:pPr>
          </w:p>
        </w:tc>
        <w:tc>
          <w:tcPr>
            <w:tcW w:w="1170" w:type="dxa"/>
            <w:shd w:val="clear" w:color="auto" w:fill="auto"/>
          </w:tcPr>
          <w:p w14:paraId="6FA75A24" w14:textId="77777777" w:rsidR="006F59E9" w:rsidRPr="003A1F0A" w:rsidRDefault="006F59E9" w:rsidP="003A1F0A">
            <w:pPr>
              <w:jc w:val="both"/>
              <w:rPr>
                <w:rFonts w:ascii="Calibri" w:eastAsia="Calibri" w:hAnsi="Calibri" w:cs="Calibri"/>
                <w:sz w:val="22"/>
                <w:szCs w:val="22"/>
                <w:lang w:val="en-GB"/>
              </w:rPr>
            </w:pPr>
          </w:p>
        </w:tc>
      </w:tr>
      <w:tr w:rsidR="006F59E9" w:rsidRPr="00B05C88" w14:paraId="05805D6E" w14:textId="77777777" w:rsidTr="00D90E87">
        <w:trPr>
          <w:jc w:val="center"/>
        </w:trPr>
        <w:tc>
          <w:tcPr>
            <w:tcW w:w="7915" w:type="dxa"/>
            <w:gridSpan w:val="5"/>
            <w:shd w:val="clear" w:color="auto" w:fill="auto"/>
          </w:tcPr>
          <w:p w14:paraId="08880352" w14:textId="77777777"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170" w:type="dxa"/>
            <w:shd w:val="clear" w:color="auto" w:fill="auto"/>
          </w:tcPr>
          <w:p w14:paraId="64F426C6" w14:textId="33CADB2C" w:rsidR="006F59E9" w:rsidRPr="003A1F0A" w:rsidRDefault="001D286A" w:rsidP="001D286A">
            <w:pPr>
              <w:jc w:val="right"/>
              <w:rPr>
                <w:rFonts w:ascii="Calibri" w:eastAsia="Calibri" w:hAnsi="Calibri" w:cs="Calibri"/>
                <w:sz w:val="22"/>
                <w:szCs w:val="22"/>
                <w:lang w:val="en-GB"/>
              </w:rPr>
            </w:pPr>
            <w:r>
              <w:rPr>
                <w:rFonts w:ascii="Calibri" w:eastAsia="Calibri" w:hAnsi="Calibri" w:cs="Calibri"/>
                <w:sz w:val="22"/>
                <w:szCs w:val="22"/>
                <w:lang w:val="en-GB"/>
              </w:rPr>
              <w:t>LKR</w:t>
            </w:r>
          </w:p>
        </w:tc>
      </w:tr>
      <w:tr w:rsidR="006F59E9" w:rsidRPr="00B05C88" w14:paraId="17E8C323" w14:textId="77777777" w:rsidTr="00D90E87">
        <w:trPr>
          <w:jc w:val="center"/>
        </w:trPr>
        <w:tc>
          <w:tcPr>
            <w:tcW w:w="7915" w:type="dxa"/>
            <w:gridSpan w:val="5"/>
            <w:shd w:val="clear" w:color="auto" w:fill="auto"/>
          </w:tcPr>
          <w:p w14:paraId="288CF18C" w14:textId="77777777" w:rsidR="006F59E9" w:rsidRPr="003A1F0A" w:rsidRDefault="006F59E9" w:rsidP="003A1F0A">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14:paraId="421B3E42" w14:textId="77777777"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170" w:type="dxa"/>
            <w:shd w:val="clear" w:color="auto" w:fill="auto"/>
            <w:vAlign w:val="center"/>
          </w:tcPr>
          <w:p w14:paraId="2A303EDF" w14:textId="2B484270" w:rsidR="006F59E9" w:rsidRPr="003A1F0A" w:rsidRDefault="001D286A" w:rsidP="001D286A">
            <w:pPr>
              <w:jc w:val="right"/>
              <w:rPr>
                <w:rFonts w:ascii="Calibri" w:eastAsia="Calibri" w:hAnsi="Calibri" w:cs="Calibri"/>
                <w:sz w:val="22"/>
                <w:szCs w:val="22"/>
                <w:lang w:val="en-GB"/>
              </w:rPr>
            </w:pPr>
            <w:r>
              <w:rPr>
                <w:rFonts w:ascii="Calibri" w:eastAsia="Calibri" w:hAnsi="Calibri" w:cs="Calibri"/>
                <w:sz w:val="22"/>
                <w:szCs w:val="22"/>
                <w:lang w:val="en-GB"/>
              </w:rPr>
              <w:t>LKR</w:t>
            </w:r>
          </w:p>
        </w:tc>
      </w:tr>
    </w:tbl>
    <w:p w14:paraId="5792CC30" w14:textId="7E3FBDE0" w:rsidR="00A2199D" w:rsidRPr="00D6687E" w:rsidRDefault="00D90E87" w:rsidP="00A2199D">
      <w:pPr>
        <w:rPr>
          <w:rFonts w:ascii="Calibri" w:hAnsi="Calibri"/>
          <w:b/>
          <w:bCs/>
          <w:sz w:val="22"/>
        </w:rPr>
      </w:pPr>
      <w:r>
        <w:rPr>
          <w:b/>
          <w:bCs/>
          <w:noProof/>
        </w:rPr>
        <mc:AlternateContent>
          <mc:Choice Requires="wps">
            <w:drawing>
              <wp:anchor distT="0" distB="0" distL="114300" distR="114300" simplePos="0" relativeHeight="251657728" behindDoc="0" locked="0" layoutInCell="1" allowOverlap="1" wp14:anchorId="79D65E90" wp14:editId="3A8BE449">
                <wp:simplePos x="0" y="0"/>
                <wp:positionH relativeFrom="column">
                  <wp:posOffset>-6350</wp:posOffset>
                </wp:positionH>
                <wp:positionV relativeFrom="paragraph">
                  <wp:posOffset>170180</wp:posOffset>
                </wp:positionV>
                <wp:extent cx="5715000" cy="68580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7AD22E" w14:textId="77777777" w:rsidR="00AC524F" w:rsidRDefault="00AC524F"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65E90" id="_x0000_t202" coordsize="21600,21600" o:spt="202" path="m,l,21600r21600,l21600,xe">
                <v:stroke joinstyle="miter"/>
                <v:path gradientshapeok="t" o:connecttype="rect"/>
              </v:shapetype>
              <v:shape id="Text Box 5" o:spid="_x0000_s1026" type="#_x0000_t202" style="position:absolute;margin-left:-.5pt;margin-top:13.4pt;width:450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18cgQIAAA8FAAAOAAAAZHJzL2Uyb0RvYy54bWysVF9v2yAQf5+074B4T21ndppYdaouTqZJ&#10;+ye1+wAEcIyGgQGJ3U377jtwkqbryzTND/jgjrv73f2Om9uhk+jArRNaVTi7SjHiimom1K7CXx82&#10;kzlGzhPFiNSKV/iRO3y7fP3qpjcln+pWS8YtAifKlb2pcOu9KZPE0ZZ3xF1pwxUoG2074mFrdwmz&#10;pAfvnUymaTpLem2ZsZpy5+C0HpV4Gf03Daf+c9M47pGsMOTm42rjug1rsrwh5c4S0wp6TIP8QxYd&#10;EQqCnl3VxBO0t+KFq05Qq51u/BXVXaKbRlAeMQCaLP0DzX1LDI9YoDjOnMvk/p9b+unwxSLBKjzF&#10;SJEOWvTAB4/e6gEVoTq9cSUY3Rsw8wMcQ5cjUmc+aPrNIaVXLVE7fmet7ltOGGSXhZvJxdXRjwtO&#10;tv1HzSAM2XsdHQ2N7ULpoBgIvEOXHs+dCalQOCyusyJNQUVBN5sXc5BDCFKebhvr/DuuOxSEClvo&#10;fPRODh+cH01PJiGY0hshJZyTUirUV3hRTIsRl5aCBWXQObvbrqRFBxL4E79jXHdp1gkPLJaiqzBk&#10;Bl8wImWoxlqxKHsi5ChD0lIFNYCD3I7SyJafi3Sxnq/n+SSfztaTPK3ryd1mlU9mm+y6qN/Uq1Wd&#10;/Qp5ZnnZCsa4CqmemJvlf8eM4wyNnDtz9xmkZ8g38XuJPHmeRmwIoDr9I7pIg9D5kQN+2A5QkMCN&#10;rWaPQAirx6mEVwSEVtsfGPUwkRV23/fEcozkewWkWmR5HkY4bvLiegobe6nZXmqIouCqwh6jUVz5&#10;cez3xopdC5FGGit9B0RsROTIU1ZH+sLURTDHFyKM9eU+Wj29Y8vfAAAA//8DAFBLAwQUAAYACAAA&#10;ACEA8pTPON0AAAAJAQAADwAAAGRycy9kb3ducmV2LnhtbEyPQU+DQBCF7yb+h82YeGuXgmkBWRpj&#10;9a5Y9TqwUyCyu4TdtuivdzzV48x78+Z7xXY2gzjR5HtnFayWEQiyjdO9bRXs354XKQgf0GocnCUF&#10;3+RhW15fFZhrd7avdKpCKzjE+hwVdCGMuZS+6cigX7qRLGsHNxkMPE6t1BOeOdwMMo6itTTYW/7Q&#10;4UiPHTVf1dEwRvy5T3YvFW02WCe7p5/37PAxKHV7Mz/cgwg0h4sZ/vD5Bkpmqt3Rai8GBYsVVwkK&#10;4jU3YD3NMl7UbEzuUpBlIf83KH8BAAD//wMAUEsBAi0AFAAGAAgAAAAhALaDOJL+AAAA4QEAABMA&#10;AAAAAAAAAAAAAAAAAAAAAFtDb250ZW50X1R5cGVzXS54bWxQSwECLQAUAAYACAAAACEAOP0h/9YA&#10;AACUAQAACwAAAAAAAAAAAAAAAAAvAQAAX3JlbHMvLnJlbHNQSwECLQAUAAYACAAAACEALjtfHIEC&#10;AAAPBQAADgAAAAAAAAAAAAAAAAAuAgAAZHJzL2Uyb0RvYy54bWxQSwECLQAUAAYACAAAACEA8pTP&#10;ON0AAAAJAQAADwAAAAAAAAAAAAAAAADbBAAAZHJzL2Rvd25yZXYueG1sUEsFBgAAAAAEAAQA8wAA&#10;AOUFAAAAAA==&#10;" filled="f">
                <v:textbox>
                  <w:txbxContent>
                    <w:p w14:paraId="757AD22E" w14:textId="77777777" w:rsidR="00AC524F" w:rsidRDefault="00AC524F" w:rsidP="0061730B">
                      <w:pPr>
                        <w:rPr>
                          <w:i/>
                          <w:iCs/>
                        </w:rPr>
                      </w:pPr>
                      <w:r w:rsidRPr="007162E2">
                        <w:rPr>
                          <w:rFonts w:ascii="Calibri" w:hAnsi="Calibri" w:cs="Calibri"/>
                          <w:i/>
                          <w:iCs/>
                        </w:rPr>
                        <w:t>Vendor’s Comments</w:t>
                      </w:r>
                      <w:r>
                        <w:rPr>
                          <w:i/>
                          <w:iCs/>
                        </w:rPr>
                        <w:t>:</w:t>
                      </w:r>
                    </w:p>
                  </w:txbxContent>
                </v:textbox>
              </v:shape>
            </w:pict>
          </mc:Fallback>
        </mc:AlternateContent>
      </w:r>
    </w:p>
    <w:p w14:paraId="35B0294D" w14:textId="529376C1" w:rsidR="0061730B" w:rsidRPr="00E340A1" w:rsidRDefault="0061730B" w:rsidP="0061730B">
      <w:pPr>
        <w:tabs>
          <w:tab w:val="left" w:pos="-180"/>
          <w:tab w:val="right" w:pos="1980"/>
          <w:tab w:val="left" w:pos="2160"/>
          <w:tab w:val="left" w:pos="4320"/>
        </w:tabs>
        <w:rPr>
          <w:b/>
          <w:bCs/>
          <w:sz w:val="22"/>
        </w:rPr>
      </w:pPr>
    </w:p>
    <w:p w14:paraId="422D3CF9" w14:textId="77777777" w:rsidR="0061730B" w:rsidRPr="00E340A1" w:rsidRDefault="0061730B" w:rsidP="0061730B">
      <w:pPr>
        <w:tabs>
          <w:tab w:val="left" w:pos="-180"/>
          <w:tab w:val="right" w:pos="1980"/>
          <w:tab w:val="left" w:pos="2160"/>
          <w:tab w:val="left" w:pos="4320"/>
        </w:tabs>
        <w:rPr>
          <w:b/>
          <w:bCs/>
          <w:sz w:val="22"/>
        </w:rPr>
      </w:pPr>
    </w:p>
    <w:p w14:paraId="5C88F9AB" w14:textId="77777777" w:rsidR="0061730B" w:rsidRPr="00E340A1" w:rsidRDefault="0061730B" w:rsidP="0061730B">
      <w:pPr>
        <w:tabs>
          <w:tab w:val="left" w:pos="-180"/>
          <w:tab w:val="right" w:pos="1980"/>
          <w:tab w:val="left" w:pos="2160"/>
          <w:tab w:val="left" w:pos="4320"/>
        </w:tabs>
        <w:rPr>
          <w:b/>
          <w:bCs/>
          <w:sz w:val="22"/>
        </w:rPr>
      </w:pPr>
    </w:p>
    <w:p w14:paraId="0DDEED77" w14:textId="77777777" w:rsidR="0061730B" w:rsidRPr="00E340A1" w:rsidRDefault="0061730B" w:rsidP="0061730B">
      <w:pPr>
        <w:tabs>
          <w:tab w:val="left" w:pos="-180"/>
          <w:tab w:val="right" w:pos="1980"/>
          <w:tab w:val="left" w:pos="2160"/>
          <w:tab w:val="left" w:pos="4320"/>
        </w:tabs>
        <w:rPr>
          <w:b/>
          <w:bCs/>
          <w:sz w:val="22"/>
        </w:rPr>
      </w:pPr>
    </w:p>
    <w:p w14:paraId="3C48A7A0" w14:textId="77777777" w:rsidR="0061730B" w:rsidRPr="00E340A1" w:rsidRDefault="0061730B" w:rsidP="0061730B">
      <w:pPr>
        <w:tabs>
          <w:tab w:val="left" w:pos="-180"/>
          <w:tab w:val="right" w:pos="1980"/>
          <w:tab w:val="left" w:pos="2160"/>
          <w:tab w:val="left" w:pos="4320"/>
        </w:tabs>
        <w:rPr>
          <w:b/>
          <w:bCs/>
          <w:sz w:val="22"/>
        </w:rPr>
      </w:pPr>
    </w:p>
    <w:p w14:paraId="6355ADE0" w14:textId="52976368" w:rsidR="00D90E87" w:rsidRDefault="0061730B" w:rsidP="00D90E87">
      <w:pPr>
        <w:pStyle w:val="ListParagraph"/>
        <w:tabs>
          <w:tab w:val="left" w:pos="851"/>
        </w:tabs>
        <w:overflowPunct/>
        <w:autoSpaceDE/>
        <w:autoSpaceDN/>
        <w:adjustRightInd/>
        <w:ind w:left="0"/>
        <w:contextualSpacing/>
        <w:jc w:val="both"/>
        <w:textAlignment w:val="auto"/>
        <w:rPr>
          <w:rFonts w:ascii="Calibri" w:hAnsi="Calibri"/>
          <w:szCs w:val="22"/>
        </w:rPr>
      </w:pPr>
      <w:r w:rsidRPr="0061730B">
        <w:rPr>
          <w:rFonts w:ascii="Calibri" w:hAnsi="Calibri"/>
          <w:szCs w:val="22"/>
        </w:rPr>
        <w:t xml:space="preserve">I hereby certify that </w:t>
      </w:r>
      <w:r w:rsidR="0051589D">
        <w:rPr>
          <w:rFonts w:ascii="Calibri" w:hAnsi="Calibri"/>
          <w:szCs w:val="22"/>
        </w:rPr>
        <w:t xml:space="preserve">the </w:t>
      </w:r>
      <w:r w:rsidRPr="0061730B">
        <w:rPr>
          <w:rFonts w:ascii="Calibri" w:hAnsi="Calibri"/>
          <w:szCs w:val="22"/>
        </w:rPr>
        <w:t>company</w:t>
      </w:r>
      <w:r w:rsidR="0051589D">
        <w:rPr>
          <w:rFonts w:ascii="Calibri" w:hAnsi="Calibri"/>
          <w:szCs w:val="22"/>
        </w:rPr>
        <w:t xml:space="preserve"> mentioned above</w:t>
      </w:r>
      <w:r w:rsidRPr="0061730B">
        <w:rPr>
          <w:rFonts w:ascii="Calibri" w:hAnsi="Calibri"/>
          <w:szCs w:val="22"/>
        </w:rPr>
        <w:t>, which I am duly authorized to sign for, has reviewed RFQ UNFPA/</w:t>
      </w:r>
      <w:r w:rsidR="001D286A">
        <w:rPr>
          <w:rFonts w:ascii="Calibri" w:hAnsi="Calibri"/>
          <w:szCs w:val="22"/>
          <w:highlight w:val="yellow"/>
        </w:rPr>
        <w:t>LKA</w:t>
      </w:r>
      <w:r w:rsidRPr="0061730B">
        <w:rPr>
          <w:rFonts w:ascii="Calibri" w:hAnsi="Calibri"/>
          <w:szCs w:val="22"/>
        </w:rPr>
        <w:t>/RFQ/</w:t>
      </w:r>
      <w:r w:rsidR="001D286A">
        <w:rPr>
          <w:rFonts w:ascii="Calibri" w:hAnsi="Calibri"/>
          <w:szCs w:val="22"/>
          <w:highlight w:val="yellow"/>
        </w:rPr>
        <w:t>20</w:t>
      </w:r>
      <w:r w:rsidRPr="00E12DC3">
        <w:rPr>
          <w:rFonts w:ascii="Calibri" w:hAnsi="Calibri"/>
          <w:szCs w:val="22"/>
          <w:highlight w:val="yellow"/>
        </w:rPr>
        <w:t>/</w:t>
      </w:r>
      <w:r w:rsidR="00E12DC3" w:rsidRPr="00E12DC3">
        <w:rPr>
          <w:rFonts w:ascii="Calibri" w:hAnsi="Calibri"/>
          <w:szCs w:val="22"/>
          <w:highlight w:val="yellow"/>
        </w:rPr>
        <w:t>21</w:t>
      </w:r>
      <w:r w:rsidRPr="0061730B">
        <w:rPr>
          <w:rFonts w:ascii="Calibri" w:hAnsi="Calibri"/>
          <w:szCs w:val="22"/>
        </w:rPr>
        <w:t xml:space="preserve"> including all annexes</w:t>
      </w:r>
      <w:r w:rsidR="0051589D">
        <w:rPr>
          <w:rFonts w:ascii="Calibri" w:hAnsi="Calibri"/>
          <w:szCs w:val="22"/>
        </w:rPr>
        <w:t xml:space="preserve">, amendments to the RFQ document (if applicable) and the responses provided by UNFPA on clarification questions from the </w:t>
      </w:r>
      <w:r w:rsidR="00AE42F9">
        <w:rPr>
          <w:rFonts w:ascii="Calibri" w:hAnsi="Calibri"/>
          <w:szCs w:val="22"/>
        </w:rPr>
        <w:t xml:space="preserve">prospective </w:t>
      </w:r>
      <w:r w:rsidR="0051589D">
        <w:rPr>
          <w:rFonts w:ascii="Calibri" w:hAnsi="Calibri"/>
          <w:szCs w:val="22"/>
        </w:rPr>
        <w:t xml:space="preserve">service providers. </w:t>
      </w:r>
      <w:r w:rsidRPr="0061730B">
        <w:rPr>
          <w:rFonts w:ascii="Calibri" w:hAnsi="Calibri"/>
          <w:szCs w:val="22"/>
        </w:rPr>
        <w:t xml:space="preserve"> </w:t>
      </w:r>
      <w:r w:rsidR="0051589D">
        <w:rPr>
          <w:rFonts w:ascii="Calibri" w:hAnsi="Calibri"/>
          <w:szCs w:val="22"/>
        </w:rPr>
        <w:t>Further, the company</w:t>
      </w:r>
      <w:r w:rsidR="0051589D" w:rsidRPr="0061730B">
        <w:rPr>
          <w:rFonts w:ascii="Calibri" w:hAnsi="Calibri"/>
          <w:szCs w:val="22"/>
        </w:rPr>
        <w:t xml:space="preserve"> </w:t>
      </w:r>
      <w:r w:rsidRPr="0061730B">
        <w:rPr>
          <w:rFonts w:ascii="Calibri" w:hAnsi="Calibri"/>
          <w:szCs w:val="22"/>
        </w:rPr>
        <w:t xml:space="preserve">accepts the </w:t>
      </w:r>
      <w:r w:rsidR="00B151C5">
        <w:rPr>
          <w:rFonts w:ascii="Calibri" w:hAnsi="Calibri"/>
          <w:szCs w:val="22"/>
        </w:rPr>
        <w:t>General C</w:t>
      </w:r>
      <w:r w:rsidRPr="0061730B">
        <w:rPr>
          <w:rFonts w:ascii="Calibri" w:hAnsi="Calibri"/>
          <w:szCs w:val="22"/>
        </w:rPr>
        <w:t xml:space="preserve">onditions of </w:t>
      </w:r>
      <w:r w:rsidR="00ED7706">
        <w:rPr>
          <w:rFonts w:ascii="Calibri" w:hAnsi="Calibri"/>
          <w:szCs w:val="22"/>
        </w:rPr>
        <w:t xml:space="preserve">Contract for </w:t>
      </w:r>
      <w:r w:rsidRPr="0061730B">
        <w:rPr>
          <w:rFonts w:ascii="Calibri" w:hAnsi="Calibri"/>
          <w:szCs w:val="22"/>
        </w:rPr>
        <w:t>UNFPA and we will abide by this quotation until it expires.</w:t>
      </w:r>
    </w:p>
    <w:p w14:paraId="4A538435" w14:textId="01A99F6C" w:rsidR="0061730B" w:rsidRDefault="0061730B" w:rsidP="00D90E87">
      <w:pPr>
        <w:pStyle w:val="ListParagraph"/>
        <w:tabs>
          <w:tab w:val="left" w:pos="851"/>
        </w:tabs>
        <w:overflowPunct/>
        <w:autoSpaceDE/>
        <w:autoSpaceDN/>
        <w:adjustRightInd/>
        <w:ind w:left="0"/>
        <w:contextualSpacing/>
        <w:jc w:val="both"/>
        <w:textAlignment w:val="auto"/>
        <w:rPr>
          <w:rFonts w:ascii="Calibri" w:hAnsi="Calibri"/>
          <w:szCs w:val="22"/>
        </w:rPr>
      </w:pPr>
      <w:r w:rsidRPr="0061730B">
        <w:rPr>
          <w:rFonts w:ascii="Calibri" w:hAnsi="Calibri"/>
          <w:szCs w:val="22"/>
        </w:rPr>
        <w:t xml:space="preserve"> </w:t>
      </w:r>
    </w:p>
    <w:tbl>
      <w:tblPr>
        <w:tblW w:w="9355"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487"/>
        <w:gridCol w:w="2464"/>
        <w:gridCol w:w="2404"/>
      </w:tblGrid>
      <w:tr w:rsidR="000275EF" w:rsidRPr="003A1F0A" w14:paraId="565B275B" w14:textId="77777777" w:rsidTr="00D90E87">
        <w:trPr>
          <w:jc w:val="center"/>
        </w:trPr>
        <w:tc>
          <w:tcPr>
            <w:tcW w:w="4487" w:type="dxa"/>
            <w:shd w:val="clear" w:color="auto" w:fill="auto"/>
            <w:vAlign w:val="center"/>
          </w:tcPr>
          <w:p w14:paraId="0103D25B"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0AA98C28"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25729C9F"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38EF46AF" w14:textId="77777777"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04" w:type="dxa"/>
            <w:vAlign w:val="center"/>
          </w:tcPr>
          <w:p w14:paraId="4E776B45"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3A1F0A" w14:paraId="2EE7DA9A" w14:textId="77777777" w:rsidTr="00D90E87">
        <w:trPr>
          <w:jc w:val="center"/>
        </w:trPr>
        <w:tc>
          <w:tcPr>
            <w:tcW w:w="4487" w:type="dxa"/>
            <w:shd w:val="clear" w:color="auto" w:fill="auto"/>
            <w:vAlign w:val="center"/>
          </w:tcPr>
          <w:p w14:paraId="0201C07A" w14:textId="77777777"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337189">
              <w:rPr>
                <w:rFonts w:ascii="Calibri" w:eastAsia="Calibri" w:hAnsi="Calibri" w:cs="Calibri"/>
                <w:bCs/>
                <w:sz w:val="22"/>
                <w:szCs w:val="22"/>
              </w:rPr>
              <w:t>t</w:t>
            </w:r>
            <w:r w:rsidRPr="003A1F0A">
              <w:rPr>
                <w:rFonts w:ascii="Calibri" w:eastAsia="Calibri" w:hAnsi="Calibri" w:cs="Calibri"/>
                <w:bCs/>
                <w:sz w:val="22"/>
                <w:szCs w:val="22"/>
              </w:rPr>
              <w:t>itle</w:t>
            </w:r>
          </w:p>
        </w:tc>
        <w:tc>
          <w:tcPr>
            <w:tcW w:w="4868" w:type="dxa"/>
            <w:gridSpan w:val="2"/>
            <w:vAlign w:val="center"/>
          </w:tcPr>
          <w:p w14:paraId="1841C9CF" w14:textId="77777777"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sidR="00337189">
              <w:rPr>
                <w:rFonts w:ascii="Calibri" w:eastAsia="Calibri" w:hAnsi="Calibri" w:cs="Calibri"/>
                <w:bCs/>
                <w:sz w:val="22"/>
                <w:szCs w:val="22"/>
              </w:rPr>
              <w:t>p</w:t>
            </w:r>
            <w:r w:rsidRPr="003A1F0A">
              <w:rPr>
                <w:rFonts w:ascii="Calibri" w:eastAsia="Calibri" w:hAnsi="Calibri" w:cs="Calibri"/>
                <w:bCs/>
                <w:sz w:val="22"/>
                <w:szCs w:val="22"/>
              </w:rPr>
              <w:t>lace</w:t>
            </w:r>
          </w:p>
        </w:tc>
      </w:tr>
    </w:tbl>
    <w:p w14:paraId="5E2387E2" w14:textId="77777777" w:rsidR="00EF6A6A" w:rsidRDefault="00EF6A6A" w:rsidP="0061730B">
      <w:pPr>
        <w:jc w:val="center"/>
        <w:rPr>
          <w:rFonts w:ascii="Calibri" w:hAnsi="Calibri" w:cs="Calibri"/>
          <w:b/>
          <w:sz w:val="28"/>
          <w:szCs w:val="28"/>
        </w:rPr>
      </w:pPr>
    </w:p>
    <w:p w14:paraId="75FC02AD" w14:textId="4DF57F5A"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lastRenderedPageBreak/>
        <w:t>ANNEX I:</w:t>
      </w:r>
    </w:p>
    <w:p w14:paraId="5FFFAEB1"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14:paraId="6EDDA247" w14:textId="77777777"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14:paraId="47A75FCD" w14:textId="77777777" w:rsidR="00C63627" w:rsidRPr="00D6687E" w:rsidRDefault="00C63627" w:rsidP="00C63627">
      <w:pPr>
        <w:rPr>
          <w:rFonts w:ascii="Calibri" w:hAnsi="Calibri"/>
        </w:rPr>
      </w:pPr>
    </w:p>
    <w:p w14:paraId="23C40B27" w14:textId="34F1907F" w:rsidR="00C6625C" w:rsidRDefault="00C6625C" w:rsidP="00C6625C">
      <w:pPr>
        <w:tabs>
          <w:tab w:val="left" w:pos="7020"/>
        </w:tabs>
        <w:rPr>
          <w:rStyle w:val="Hyperlink"/>
          <w:rFonts w:ascii="Calibri" w:hAnsi="Calibri"/>
          <w:sz w:val="24"/>
          <w:szCs w:val="24"/>
        </w:rPr>
      </w:pPr>
      <w:r w:rsidRPr="00D6687E">
        <w:rPr>
          <w:rFonts w:ascii="Calibri" w:hAnsi="Calibri"/>
          <w:sz w:val="24"/>
          <w:szCs w:val="24"/>
        </w:rPr>
        <w:t xml:space="preserve">This Request for Quotation is subject to </w:t>
      </w:r>
      <w:r w:rsidR="001A7E57">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1A7E57">
        <w:rPr>
          <w:rFonts w:ascii="Calibri" w:hAnsi="Calibri"/>
          <w:sz w:val="24"/>
          <w:szCs w:val="24"/>
        </w:rPr>
        <w:t xml:space="preserve">available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15"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16"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17" w:history="1">
        <w:r w:rsidR="0061730B" w:rsidRPr="0061730B">
          <w:rPr>
            <w:rStyle w:val="Hyperlink"/>
            <w:rFonts w:ascii="Calibri" w:hAnsi="Calibri"/>
            <w:sz w:val="24"/>
            <w:szCs w:val="24"/>
          </w:rPr>
          <w:t>French</w:t>
        </w:r>
      </w:hyperlink>
    </w:p>
    <w:p w14:paraId="3241307A" w14:textId="2EA01982" w:rsidR="00BB5863" w:rsidRDefault="00BB5863" w:rsidP="00C6625C">
      <w:pPr>
        <w:tabs>
          <w:tab w:val="left" w:pos="7020"/>
        </w:tabs>
        <w:rPr>
          <w:rStyle w:val="Hyperlink"/>
          <w:rFonts w:ascii="Calibri" w:hAnsi="Calibri"/>
          <w:sz w:val="24"/>
          <w:szCs w:val="24"/>
        </w:rPr>
      </w:pPr>
    </w:p>
    <w:p w14:paraId="011094F0" w14:textId="3349F8BC" w:rsidR="006475D4" w:rsidRDefault="006475D4" w:rsidP="00E004C4">
      <w:pPr>
        <w:jc w:val="center"/>
        <w:rPr>
          <w:rFonts w:ascii="Calibri" w:hAnsi="Calibri" w:cs="Calibri"/>
          <w:b/>
          <w:sz w:val="28"/>
          <w:szCs w:val="28"/>
        </w:rPr>
      </w:pPr>
    </w:p>
    <w:p w14:paraId="37D80676" w14:textId="77777777" w:rsidR="00D33517" w:rsidRDefault="00D33517" w:rsidP="00E004C4">
      <w:pPr>
        <w:jc w:val="center"/>
        <w:rPr>
          <w:rFonts w:ascii="Calibri" w:hAnsi="Calibri" w:cs="Calibri"/>
          <w:b/>
          <w:sz w:val="28"/>
          <w:szCs w:val="28"/>
        </w:rPr>
      </w:pPr>
    </w:p>
    <w:p w14:paraId="6AFD5584" w14:textId="3CAB25A6" w:rsidR="006475D4" w:rsidRDefault="006475D4" w:rsidP="00E004C4">
      <w:pPr>
        <w:jc w:val="center"/>
        <w:rPr>
          <w:rFonts w:ascii="Calibri" w:hAnsi="Calibri" w:cs="Calibri"/>
          <w:b/>
          <w:sz w:val="28"/>
          <w:szCs w:val="28"/>
        </w:rPr>
      </w:pPr>
      <w:r>
        <w:rPr>
          <w:rFonts w:ascii="Calibri" w:hAnsi="Calibri" w:cs="Calibri"/>
          <w:b/>
          <w:sz w:val="28"/>
          <w:szCs w:val="28"/>
        </w:rPr>
        <w:t>A</w:t>
      </w:r>
      <w:r w:rsidR="006077F1">
        <w:rPr>
          <w:rFonts w:ascii="Calibri" w:hAnsi="Calibri" w:cs="Calibri"/>
          <w:b/>
          <w:sz w:val="28"/>
          <w:szCs w:val="28"/>
        </w:rPr>
        <w:t>NNEX</w:t>
      </w:r>
      <w:r>
        <w:rPr>
          <w:rFonts w:ascii="Calibri" w:hAnsi="Calibri" w:cs="Calibri"/>
          <w:b/>
          <w:sz w:val="28"/>
          <w:szCs w:val="28"/>
        </w:rPr>
        <w:t xml:space="preserve"> II</w:t>
      </w:r>
    </w:p>
    <w:p w14:paraId="378DAADD" w14:textId="3FBC116D" w:rsidR="00E004C4" w:rsidRDefault="00E004C4" w:rsidP="00E004C4">
      <w:pPr>
        <w:jc w:val="center"/>
        <w:rPr>
          <w:rFonts w:ascii="Calibri" w:hAnsi="Calibri" w:cs="Calibri"/>
          <w:b/>
          <w:sz w:val="28"/>
          <w:szCs w:val="28"/>
        </w:rPr>
      </w:pPr>
      <w:r w:rsidRPr="00E004C4">
        <w:rPr>
          <w:rFonts w:ascii="Calibri" w:hAnsi="Calibri" w:cs="Calibri"/>
          <w:b/>
          <w:sz w:val="28"/>
          <w:szCs w:val="28"/>
        </w:rPr>
        <w:t xml:space="preserve">Terms of Reference – Scope of work </w:t>
      </w:r>
    </w:p>
    <w:p w14:paraId="7F6D5615" w14:textId="77777777" w:rsidR="00163B7D" w:rsidRPr="00163B7D" w:rsidRDefault="00163B7D" w:rsidP="00163B7D">
      <w:pPr>
        <w:keepNext/>
        <w:spacing w:after="120"/>
        <w:jc w:val="both"/>
        <w:outlineLvl w:val="2"/>
        <w:rPr>
          <w:rFonts w:asciiTheme="minorHAnsi" w:hAnsiTheme="minorHAnsi" w:cstheme="minorHAnsi"/>
          <w:b/>
          <w:bCs/>
          <w:i/>
          <w:lang w:eastAsia="en-GB"/>
        </w:rPr>
      </w:pPr>
      <w:r w:rsidRPr="00163B7D">
        <w:rPr>
          <w:rFonts w:asciiTheme="minorHAnsi" w:hAnsiTheme="minorHAnsi" w:cstheme="minorHAnsi"/>
          <w:b/>
          <w:bCs/>
          <w:i/>
          <w:lang w:eastAsia="en-GB"/>
        </w:rPr>
        <w:t xml:space="preserve">TOR - National shelter assessment </w:t>
      </w:r>
    </w:p>
    <w:p w14:paraId="208C66FB" w14:textId="77777777" w:rsidR="00163B7D" w:rsidRPr="00163B7D" w:rsidRDefault="00163B7D" w:rsidP="00163B7D">
      <w:pPr>
        <w:rPr>
          <w:rFonts w:asciiTheme="minorHAnsi" w:hAnsiTheme="minorHAnsi" w:cstheme="minorHAnsi"/>
          <w:b/>
          <w:lang w:eastAsia="en-GB"/>
        </w:rPr>
      </w:pPr>
    </w:p>
    <w:p w14:paraId="45576EB2" w14:textId="77777777" w:rsidR="00163B7D" w:rsidRPr="00163B7D" w:rsidRDefault="00163B7D" w:rsidP="00163B7D">
      <w:pPr>
        <w:rPr>
          <w:rFonts w:asciiTheme="minorHAnsi" w:hAnsiTheme="minorHAnsi" w:cstheme="minorHAnsi"/>
          <w:b/>
          <w:i/>
          <w:lang w:eastAsia="en-GB"/>
        </w:rPr>
      </w:pPr>
      <w:r w:rsidRPr="00163B7D">
        <w:rPr>
          <w:rFonts w:asciiTheme="minorHAnsi" w:hAnsiTheme="minorHAnsi" w:cstheme="minorHAnsi"/>
          <w:b/>
          <w:i/>
          <w:lang w:eastAsia="en-GB"/>
        </w:rPr>
        <w:t>Background</w:t>
      </w:r>
    </w:p>
    <w:p w14:paraId="463E6F64" w14:textId="77777777" w:rsidR="00163B7D" w:rsidRPr="00163B7D" w:rsidRDefault="00163B7D" w:rsidP="00163B7D">
      <w:pPr>
        <w:rPr>
          <w:rFonts w:asciiTheme="minorHAnsi" w:hAnsiTheme="minorHAnsi" w:cstheme="minorHAnsi"/>
          <w:b/>
          <w:i/>
          <w:lang w:eastAsia="en-GB"/>
        </w:rPr>
      </w:pPr>
    </w:p>
    <w:p w14:paraId="6444292A" w14:textId="77777777" w:rsidR="00163B7D" w:rsidRPr="00163B7D" w:rsidRDefault="00163B7D" w:rsidP="00163B7D">
      <w:pPr>
        <w:rPr>
          <w:rFonts w:asciiTheme="minorHAnsi" w:hAnsiTheme="minorHAnsi" w:cstheme="minorHAnsi"/>
        </w:rPr>
      </w:pPr>
      <w:r w:rsidRPr="00163B7D">
        <w:rPr>
          <w:rFonts w:asciiTheme="minorHAnsi" w:hAnsiTheme="minorHAnsi" w:cstheme="minorHAnsi"/>
        </w:rPr>
        <w:t xml:space="preserve">Sexual and Gender-based violence (SGBV) is a life-threatening, global health and human rights issue that violates international human rights law and principles of gender equality. In Sri Lanka, according to Well Women Survey in 2019, 24.9% of women have experienced physical and/or sexual violence by intimate or non-partner. </w:t>
      </w:r>
      <w:r w:rsidRPr="00163B7D">
        <w:rPr>
          <w:rStyle w:val="FootnoteReference"/>
          <w:rFonts w:asciiTheme="minorHAnsi" w:hAnsiTheme="minorHAnsi" w:cstheme="minorHAnsi"/>
        </w:rPr>
        <w:footnoteReference w:id="2"/>
      </w:r>
      <w:r w:rsidRPr="00163B7D">
        <w:rPr>
          <w:rFonts w:asciiTheme="minorHAnsi" w:hAnsiTheme="minorHAnsi" w:cstheme="minorHAnsi"/>
        </w:rPr>
        <w:t xml:space="preserve"> However, the prevalence rate varies within the different districts for example in </w:t>
      </w:r>
      <w:proofErr w:type="spellStart"/>
      <w:r w:rsidRPr="00163B7D">
        <w:rPr>
          <w:rFonts w:asciiTheme="minorHAnsi" w:hAnsiTheme="minorHAnsi" w:cstheme="minorHAnsi"/>
        </w:rPr>
        <w:t>Batticaloa</w:t>
      </w:r>
      <w:proofErr w:type="spellEnd"/>
      <w:r w:rsidRPr="00163B7D">
        <w:rPr>
          <w:rFonts w:asciiTheme="minorHAnsi" w:hAnsiTheme="minorHAnsi" w:cstheme="minorHAnsi"/>
        </w:rPr>
        <w:t xml:space="preserve"> and </w:t>
      </w:r>
      <w:proofErr w:type="spellStart"/>
      <w:r w:rsidRPr="00163B7D">
        <w:rPr>
          <w:rFonts w:asciiTheme="minorHAnsi" w:hAnsiTheme="minorHAnsi" w:cstheme="minorHAnsi"/>
        </w:rPr>
        <w:t>Kilinochchi</w:t>
      </w:r>
      <w:proofErr w:type="spellEnd"/>
      <w:r w:rsidRPr="00163B7D">
        <w:rPr>
          <w:rFonts w:asciiTheme="minorHAnsi" w:hAnsiTheme="minorHAnsi" w:cstheme="minorHAnsi"/>
        </w:rPr>
        <w:t>, half of the female population indicated to be affected.</w:t>
      </w:r>
      <w:r w:rsidRPr="00163B7D">
        <w:rPr>
          <w:rStyle w:val="FootnoteReference"/>
          <w:rFonts w:asciiTheme="minorHAnsi" w:hAnsiTheme="minorHAnsi" w:cstheme="minorHAnsi"/>
        </w:rPr>
        <w:footnoteReference w:id="3"/>
      </w:r>
      <w:r w:rsidRPr="00163B7D">
        <w:rPr>
          <w:rFonts w:asciiTheme="minorHAnsi" w:hAnsiTheme="minorHAnsi" w:cstheme="minorHAnsi"/>
        </w:rPr>
        <w:t>As evidence highlights the needs of women and girls who have experienced violence are complex and to address these needs a multi sectoral response is essential. Shelters play a key role in the recovery, rehabilitation and reintegration of victims and survivors of SGBV. They address the health needs, provide psychosocial support, and restore the dignity of the survivors. To ensure the wellbeing and recovery of the women and girls, availability and accessibility of quality care within these shelters are critical.</w:t>
      </w:r>
    </w:p>
    <w:p w14:paraId="25EC284B" w14:textId="77777777" w:rsidR="00163B7D" w:rsidRPr="00163B7D" w:rsidRDefault="00163B7D" w:rsidP="00163B7D">
      <w:pPr>
        <w:rPr>
          <w:rFonts w:asciiTheme="minorHAnsi" w:hAnsiTheme="minorHAnsi" w:cstheme="minorHAnsi"/>
        </w:rPr>
      </w:pPr>
      <w:r w:rsidRPr="00163B7D">
        <w:rPr>
          <w:rFonts w:asciiTheme="minorHAnsi" w:hAnsiTheme="minorHAnsi" w:cstheme="minorHAnsi"/>
        </w:rPr>
        <w:t>The UNFPA conducted a rapid assessment of “Mapping of social services sector for the prevention and response to sexual and gender based violence affecting women and girls” in 2019 which illustrated many challenges. The assessment highlighted the lack of a comprehensive mapping of shelters that are available and accessible for survivors of SGBV and the lack of central regulatory framework to monitor such shelters. Additionally, the study recommended to develop protocols/guidelines/ standard operating procedures to strengthen inter and intra-sectoral coordination mechanism to enable equitable nation-wide service coverage.</w:t>
      </w:r>
      <w:r w:rsidRPr="00163B7D">
        <w:rPr>
          <w:rStyle w:val="FootnoteReference"/>
          <w:rFonts w:asciiTheme="minorHAnsi" w:hAnsiTheme="minorHAnsi" w:cstheme="minorHAnsi"/>
        </w:rPr>
        <w:footnoteReference w:id="4"/>
      </w:r>
      <w:r w:rsidRPr="00163B7D">
        <w:rPr>
          <w:rFonts w:asciiTheme="minorHAnsi" w:hAnsiTheme="minorHAnsi" w:cstheme="minorHAnsi"/>
        </w:rPr>
        <w:t xml:space="preserve"> </w:t>
      </w:r>
    </w:p>
    <w:p w14:paraId="6FD29EA2" w14:textId="77777777" w:rsidR="00163B7D" w:rsidRPr="00163B7D" w:rsidRDefault="00163B7D" w:rsidP="00163B7D">
      <w:pPr>
        <w:rPr>
          <w:rFonts w:asciiTheme="minorHAnsi" w:hAnsiTheme="minorHAnsi" w:cstheme="minorHAnsi"/>
        </w:rPr>
      </w:pPr>
    </w:p>
    <w:p w14:paraId="7E1CA170" w14:textId="77777777" w:rsidR="00163B7D" w:rsidRPr="00163B7D" w:rsidRDefault="00163B7D" w:rsidP="00163B7D">
      <w:pPr>
        <w:rPr>
          <w:rFonts w:asciiTheme="minorHAnsi" w:hAnsiTheme="minorHAnsi" w:cstheme="minorHAnsi"/>
          <w:i/>
          <w:lang w:eastAsia="en-GB"/>
        </w:rPr>
      </w:pPr>
    </w:p>
    <w:p w14:paraId="2B6A37CE" w14:textId="77777777" w:rsidR="00163B7D" w:rsidRPr="00163B7D" w:rsidRDefault="00163B7D" w:rsidP="00163B7D">
      <w:pPr>
        <w:rPr>
          <w:rFonts w:asciiTheme="minorHAnsi" w:hAnsiTheme="minorHAnsi" w:cstheme="minorHAnsi"/>
          <w:b/>
          <w:i/>
          <w:lang w:eastAsia="en-GB"/>
        </w:rPr>
      </w:pPr>
      <w:r w:rsidRPr="00163B7D">
        <w:rPr>
          <w:rFonts w:asciiTheme="minorHAnsi" w:hAnsiTheme="minorHAnsi" w:cstheme="minorHAnsi"/>
          <w:b/>
          <w:i/>
          <w:lang w:eastAsia="en-GB"/>
        </w:rPr>
        <w:t>Rationale</w:t>
      </w:r>
    </w:p>
    <w:p w14:paraId="24EBA5E4" w14:textId="77777777" w:rsidR="00163B7D" w:rsidRPr="00163B7D" w:rsidRDefault="00163B7D" w:rsidP="00163B7D">
      <w:pPr>
        <w:rPr>
          <w:rFonts w:asciiTheme="minorHAnsi" w:hAnsiTheme="minorHAnsi" w:cstheme="minorHAnsi"/>
          <w:b/>
          <w:i/>
          <w:lang w:eastAsia="en-GB"/>
        </w:rPr>
      </w:pPr>
    </w:p>
    <w:p w14:paraId="7F47DD50" w14:textId="77777777" w:rsidR="00163B7D" w:rsidRPr="00163B7D" w:rsidRDefault="00163B7D" w:rsidP="00163B7D">
      <w:pPr>
        <w:rPr>
          <w:rFonts w:asciiTheme="minorHAnsi" w:hAnsiTheme="minorHAnsi" w:cstheme="minorHAnsi"/>
          <w:i/>
          <w:lang w:eastAsia="en-GB"/>
        </w:rPr>
      </w:pPr>
      <w:r w:rsidRPr="00163B7D">
        <w:rPr>
          <w:rFonts w:asciiTheme="minorHAnsi" w:hAnsiTheme="minorHAnsi" w:cstheme="minorHAnsi"/>
        </w:rPr>
        <w:t>the National Action Plan to address SGBV has highlighted the need to “strengthen services of existing shelters to new areas and ensure effective implementation protocols, guidelines and management” of shelters.</w:t>
      </w:r>
      <w:r w:rsidRPr="00163B7D">
        <w:rPr>
          <w:rStyle w:val="FootnoteReference"/>
          <w:rFonts w:asciiTheme="minorHAnsi" w:hAnsiTheme="minorHAnsi" w:cstheme="minorHAnsi"/>
        </w:rPr>
        <w:footnoteReference w:id="5"/>
      </w:r>
      <w:r w:rsidRPr="00163B7D">
        <w:rPr>
          <w:rFonts w:asciiTheme="minorHAnsi" w:hAnsiTheme="minorHAnsi" w:cstheme="minorHAnsi"/>
        </w:rPr>
        <w:t xml:space="preserve"> </w:t>
      </w:r>
      <w:r w:rsidRPr="00163B7D">
        <w:rPr>
          <w:rFonts w:asciiTheme="minorHAnsi" w:hAnsiTheme="minorHAnsi" w:cstheme="minorHAnsi"/>
        </w:rPr>
        <w:lastRenderedPageBreak/>
        <w:t>Additionally, one study revealed that there are 229 organization/branches provide domestic violence intervention services in Sri Lanka.</w:t>
      </w:r>
      <w:r w:rsidRPr="00163B7D">
        <w:rPr>
          <w:rStyle w:val="FootnoteReference"/>
          <w:rFonts w:asciiTheme="minorHAnsi" w:hAnsiTheme="minorHAnsi" w:cstheme="minorHAnsi"/>
        </w:rPr>
        <w:footnoteReference w:id="6"/>
      </w:r>
    </w:p>
    <w:p w14:paraId="03023CD4" w14:textId="77777777" w:rsidR="00163B7D" w:rsidRPr="00163B7D" w:rsidRDefault="00163B7D" w:rsidP="00163B7D">
      <w:pPr>
        <w:rPr>
          <w:rFonts w:asciiTheme="minorHAnsi" w:hAnsiTheme="minorHAnsi" w:cstheme="minorHAnsi"/>
        </w:rPr>
      </w:pPr>
      <w:r w:rsidRPr="00163B7D">
        <w:rPr>
          <w:rFonts w:asciiTheme="minorHAnsi" w:hAnsiTheme="minorHAnsi" w:cstheme="minorHAnsi"/>
        </w:rPr>
        <w:t>The importance of shelters has been spotlighted since the pandemic and lockdown and restrictions imposed on mobility, which resulted in 30% of increment in SGBV reports globally.</w:t>
      </w:r>
      <w:r w:rsidRPr="00163B7D">
        <w:rPr>
          <w:rStyle w:val="FootnoteReference"/>
          <w:rFonts w:asciiTheme="minorHAnsi" w:hAnsiTheme="minorHAnsi" w:cstheme="minorHAnsi"/>
        </w:rPr>
        <w:footnoteReference w:id="7"/>
      </w:r>
      <w:r w:rsidRPr="00163B7D">
        <w:rPr>
          <w:rFonts w:asciiTheme="minorHAnsi" w:hAnsiTheme="minorHAnsi" w:cstheme="minorHAnsi"/>
        </w:rPr>
        <w:t xml:space="preserve"> In Sri Lanka domestic violence helplines and shelters reported a rise in calls received from victims and survivors. The Women in Need (shelter) had received a total of 341 calls during the period of lockdown (23rd March -22nd April) from victims of domestic violence and/or loved ones requiring guidance, referrals and counseling. Additionally, the Chief Nurse of the National Hospital noted the increase in the number of female victims of domestic violence who were admitted to the accident ward during the first 3 days of lockdown. To respond the emerging needs effectively, the UN Secretary General’s ‘Policy Brief: The Impact of COVID-19 on Women’ recommended to prioritize implementation measures as follows; </w:t>
      </w:r>
    </w:p>
    <w:p w14:paraId="07E440C0" w14:textId="77777777" w:rsidR="00163B7D" w:rsidRPr="00163B7D" w:rsidRDefault="00163B7D" w:rsidP="00163B7D">
      <w:pPr>
        <w:ind w:left="720"/>
        <w:rPr>
          <w:rFonts w:asciiTheme="minorHAnsi" w:hAnsiTheme="minorHAnsi" w:cstheme="minorHAnsi"/>
        </w:rPr>
      </w:pPr>
      <w:r w:rsidRPr="00163B7D">
        <w:rPr>
          <w:rFonts w:asciiTheme="minorHAnsi" w:hAnsiTheme="minorHAnsi" w:cstheme="minorHAnsi"/>
        </w:rPr>
        <w:t xml:space="preserve">1) Integrating prevention efforts and services to respond to violence against women into COVID-19 response plans </w:t>
      </w:r>
    </w:p>
    <w:p w14:paraId="5A94ADEA" w14:textId="77777777" w:rsidR="00163B7D" w:rsidRPr="00163B7D" w:rsidRDefault="00163B7D" w:rsidP="00163B7D">
      <w:pPr>
        <w:ind w:left="720"/>
        <w:rPr>
          <w:rFonts w:asciiTheme="minorHAnsi" w:hAnsiTheme="minorHAnsi" w:cstheme="minorHAnsi"/>
        </w:rPr>
      </w:pPr>
      <w:r w:rsidRPr="00163B7D">
        <w:rPr>
          <w:rFonts w:asciiTheme="minorHAnsi" w:hAnsiTheme="minorHAnsi" w:cstheme="minorHAnsi"/>
        </w:rPr>
        <w:t xml:space="preserve">2) Designating domestic violence shelters as essential services and increasing resources to them, and to civil society groups on the front line of response </w:t>
      </w:r>
    </w:p>
    <w:p w14:paraId="14E0C244" w14:textId="77777777" w:rsidR="00163B7D" w:rsidRPr="00163B7D" w:rsidRDefault="00163B7D" w:rsidP="00163B7D">
      <w:pPr>
        <w:ind w:left="720"/>
        <w:rPr>
          <w:rFonts w:asciiTheme="minorHAnsi" w:hAnsiTheme="minorHAnsi" w:cstheme="minorHAnsi"/>
        </w:rPr>
      </w:pPr>
      <w:r w:rsidRPr="00163B7D">
        <w:rPr>
          <w:rFonts w:asciiTheme="minorHAnsi" w:hAnsiTheme="minorHAnsi" w:cstheme="minorHAnsi"/>
        </w:rPr>
        <w:t>3) Expanding the capacity of shelters for victims of violence by re-purposing other spaces</w:t>
      </w:r>
      <w:r w:rsidRPr="00163B7D">
        <w:rPr>
          <w:rStyle w:val="FootnoteReference"/>
          <w:rFonts w:asciiTheme="minorHAnsi" w:hAnsiTheme="minorHAnsi" w:cstheme="minorHAnsi"/>
        </w:rPr>
        <w:footnoteReference w:id="8"/>
      </w:r>
    </w:p>
    <w:p w14:paraId="0D897436" w14:textId="77777777" w:rsidR="00163B7D" w:rsidRPr="00163B7D" w:rsidRDefault="00163B7D" w:rsidP="00163B7D">
      <w:pPr>
        <w:ind w:left="720"/>
        <w:rPr>
          <w:rFonts w:asciiTheme="minorHAnsi" w:hAnsiTheme="minorHAnsi" w:cstheme="minorHAnsi"/>
        </w:rPr>
      </w:pPr>
      <w:r w:rsidRPr="00163B7D">
        <w:rPr>
          <w:rFonts w:asciiTheme="minorHAnsi" w:hAnsiTheme="minorHAnsi" w:cstheme="minorHAnsi"/>
        </w:rPr>
        <w:t xml:space="preserve"> </w:t>
      </w:r>
    </w:p>
    <w:p w14:paraId="6D3BF65C" w14:textId="77777777" w:rsidR="00163B7D" w:rsidRPr="00163B7D" w:rsidRDefault="00163B7D" w:rsidP="00163B7D">
      <w:pPr>
        <w:rPr>
          <w:rFonts w:asciiTheme="minorHAnsi" w:hAnsiTheme="minorHAnsi" w:cstheme="minorHAnsi"/>
        </w:rPr>
      </w:pPr>
      <w:r w:rsidRPr="00163B7D">
        <w:rPr>
          <w:rFonts w:asciiTheme="minorHAnsi" w:hAnsiTheme="minorHAnsi" w:cstheme="minorHAnsi"/>
        </w:rPr>
        <w:t>In this regards, a comprehensive national shelter assessment is needed to identify the needs, structural challenges and capacity gaps among the existing shelters which provide services for the SGBV victims. The assessment is needed to further develop and ensure the protocols/guidelines/standard operating procedure, especially during the pandemic and in response to other emerging needs.</w:t>
      </w:r>
    </w:p>
    <w:p w14:paraId="306710D9" w14:textId="77777777" w:rsidR="00163B7D" w:rsidRPr="00163B7D" w:rsidRDefault="00163B7D" w:rsidP="00163B7D">
      <w:pPr>
        <w:rPr>
          <w:rFonts w:asciiTheme="minorHAnsi" w:hAnsiTheme="minorHAnsi" w:cstheme="minorHAnsi"/>
        </w:rPr>
      </w:pPr>
    </w:p>
    <w:p w14:paraId="7CFE1E2F" w14:textId="77777777" w:rsidR="00163B7D" w:rsidRPr="00163B7D" w:rsidRDefault="00163B7D" w:rsidP="00163B7D">
      <w:pPr>
        <w:rPr>
          <w:rFonts w:asciiTheme="minorHAnsi" w:hAnsiTheme="minorHAnsi" w:cstheme="minorHAnsi"/>
          <w:b/>
          <w:i/>
          <w:lang w:eastAsia="en-GB"/>
        </w:rPr>
      </w:pPr>
      <w:r w:rsidRPr="00163B7D">
        <w:rPr>
          <w:rFonts w:asciiTheme="minorHAnsi" w:hAnsiTheme="minorHAnsi" w:cstheme="minorHAnsi"/>
          <w:b/>
          <w:i/>
          <w:lang w:eastAsia="en-GB"/>
        </w:rPr>
        <w:t xml:space="preserve">Purpose and objectives </w:t>
      </w:r>
    </w:p>
    <w:p w14:paraId="3BD8EA9C" w14:textId="77777777" w:rsidR="00163B7D" w:rsidRPr="00163B7D" w:rsidRDefault="00163B7D" w:rsidP="00163B7D">
      <w:pPr>
        <w:rPr>
          <w:rFonts w:asciiTheme="minorHAnsi" w:hAnsiTheme="minorHAnsi" w:cstheme="minorHAnsi"/>
          <w:b/>
          <w:i/>
          <w:lang w:eastAsia="en-GB"/>
        </w:rPr>
      </w:pPr>
    </w:p>
    <w:p w14:paraId="0BAD2E21" w14:textId="77777777" w:rsidR="00163B7D" w:rsidRPr="00163B7D" w:rsidRDefault="00163B7D" w:rsidP="00163B7D">
      <w:pPr>
        <w:rPr>
          <w:rFonts w:asciiTheme="minorHAnsi" w:hAnsiTheme="minorHAnsi" w:cstheme="minorHAnsi"/>
        </w:rPr>
      </w:pPr>
      <w:r w:rsidRPr="00163B7D">
        <w:rPr>
          <w:rFonts w:asciiTheme="minorHAnsi" w:hAnsiTheme="minorHAnsi" w:cstheme="minorHAnsi"/>
        </w:rPr>
        <w:t xml:space="preserve">Drawing from the Rapid Assessment on “Mapping of social services sector for the prevention and response to sexual and gender based violence affecting women and girls” and in line with the Policy Framework and National Plan of Action Plan to address SGBV, the assessment will: </w:t>
      </w:r>
    </w:p>
    <w:p w14:paraId="0DCF5818" w14:textId="77777777" w:rsidR="00163B7D" w:rsidRPr="00163B7D" w:rsidRDefault="00163B7D" w:rsidP="00163B7D">
      <w:pPr>
        <w:pStyle w:val="ListParagraph"/>
        <w:numPr>
          <w:ilvl w:val="0"/>
          <w:numId w:val="26"/>
        </w:numPr>
        <w:overflowPunct/>
        <w:autoSpaceDE/>
        <w:autoSpaceDN/>
        <w:adjustRightInd/>
        <w:contextualSpacing/>
        <w:textAlignment w:val="auto"/>
        <w:rPr>
          <w:rFonts w:asciiTheme="minorHAnsi" w:hAnsiTheme="minorHAnsi" w:cstheme="minorHAnsi"/>
          <w:b/>
        </w:rPr>
      </w:pPr>
      <w:r w:rsidRPr="00163B7D">
        <w:rPr>
          <w:rFonts w:asciiTheme="minorHAnsi" w:hAnsiTheme="minorHAnsi" w:cstheme="minorHAnsi"/>
        </w:rPr>
        <w:t xml:space="preserve">Identify availability and accessibility of shelter services for women and girls who are survivors and victims of SGBV within the existing coordination mechanism among the different sectors including the health, police, justice, social services, CSOs and other community based groups at community, regional and national levels. All the institutions functioning as shelter for the victims of violence are eligible for this assessment. </w:t>
      </w:r>
    </w:p>
    <w:p w14:paraId="66735BB8" w14:textId="77777777" w:rsidR="00163B7D" w:rsidRPr="00163B7D" w:rsidRDefault="00163B7D" w:rsidP="00163B7D">
      <w:pPr>
        <w:pStyle w:val="ListParagraph"/>
        <w:numPr>
          <w:ilvl w:val="0"/>
          <w:numId w:val="26"/>
        </w:numPr>
        <w:overflowPunct/>
        <w:autoSpaceDE/>
        <w:autoSpaceDN/>
        <w:adjustRightInd/>
        <w:contextualSpacing/>
        <w:textAlignment w:val="auto"/>
        <w:rPr>
          <w:rFonts w:asciiTheme="minorHAnsi" w:hAnsiTheme="minorHAnsi" w:cstheme="minorHAnsi"/>
          <w:b/>
        </w:rPr>
      </w:pPr>
      <w:r w:rsidRPr="00163B7D">
        <w:rPr>
          <w:rFonts w:asciiTheme="minorHAnsi" w:hAnsiTheme="minorHAnsi" w:cstheme="minorHAnsi"/>
        </w:rPr>
        <w:t>Identify existing gaps in capacities and response to SGBV victims based on Essential Service Package for Women and Girls Subject to Violence Core Elements and Quality Guidelines</w:t>
      </w:r>
      <w:r w:rsidRPr="00163B7D">
        <w:rPr>
          <w:rStyle w:val="FootnoteReference"/>
          <w:rFonts w:asciiTheme="minorHAnsi" w:hAnsiTheme="minorHAnsi" w:cstheme="minorHAnsi"/>
        </w:rPr>
        <w:footnoteReference w:id="9"/>
      </w:r>
    </w:p>
    <w:p w14:paraId="72929B3A" w14:textId="77777777" w:rsidR="00163B7D" w:rsidRPr="00163B7D" w:rsidRDefault="00163B7D" w:rsidP="00163B7D">
      <w:pPr>
        <w:pStyle w:val="ListParagraph"/>
        <w:numPr>
          <w:ilvl w:val="0"/>
          <w:numId w:val="26"/>
        </w:numPr>
        <w:overflowPunct/>
        <w:autoSpaceDE/>
        <w:autoSpaceDN/>
        <w:adjustRightInd/>
        <w:contextualSpacing/>
        <w:textAlignment w:val="auto"/>
        <w:rPr>
          <w:rFonts w:asciiTheme="minorHAnsi" w:hAnsiTheme="minorHAnsi" w:cstheme="minorHAnsi"/>
          <w:b/>
        </w:rPr>
      </w:pPr>
      <w:r w:rsidRPr="00163B7D">
        <w:rPr>
          <w:rFonts w:asciiTheme="minorHAnsi" w:hAnsiTheme="minorHAnsi" w:cstheme="minorHAnsi"/>
        </w:rPr>
        <w:t>Identify issues related to financial constrains</w:t>
      </w:r>
    </w:p>
    <w:p w14:paraId="7D59E3CC" w14:textId="77777777" w:rsidR="00163B7D" w:rsidRPr="00163B7D" w:rsidRDefault="00163B7D" w:rsidP="00163B7D">
      <w:pPr>
        <w:pStyle w:val="ListParagraph"/>
        <w:numPr>
          <w:ilvl w:val="0"/>
          <w:numId w:val="26"/>
        </w:numPr>
        <w:overflowPunct/>
        <w:autoSpaceDE/>
        <w:autoSpaceDN/>
        <w:adjustRightInd/>
        <w:contextualSpacing/>
        <w:textAlignment w:val="auto"/>
        <w:rPr>
          <w:rFonts w:asciiTheme="minorHAnsi" w:hAnsiTheme="minorHAnsi" w:cstheme="minorHAnsi"/>
          <w:b/>
        </w:rPr>
      </w:pPr>
      <w:r w:rsidRPr="00163B7D">
        <w:rPr>
          <w:rFonts w:asciiTheme="minorHAnsi" w:hAnsiTheme="minorHAnsi" w:cstheme="minorHAnsi"/>
        </w:rPr>
        <w:t xml:space="preserve">Describe shelters’ operation and management from the perspectives of victims and shelter staff </w:t>
      </w:r>
    </w:p>
    <w:p w14:paraId="7C850051" w14:textId="77777777" w:rsidR="00163B7D" w:rsidRPr="00163B7D" w:rsidRDefault="00163B7D" w:rsidP="00163B7D">
      <w:pPr>
        <w:pStyle w:val="ListParagraph"/>
        <w:numPr>
          <w:ilvl w:val="0"/>
          <w:numId w:val="26"/>
        </w:numPr>
        <w:overflowPunct/>
        <w:autoSpaceDE/>
        <w:autoSpaceDN/>
        <w:adjustRightInd/>
        <w:contextualSpacing/>
        <w:textAlignment w:val="auto"/>
        <w:rPr>
          <w:rFonts w:asciiTheme="minorHAnsi" w:hAnsiTheme="minorHAnsi" w:cstheme="minorHAnsi"/>
          <w:b/>
        </w:rPr>
      </w:pPr>
      <w:r w:rsidRPr="00163B7D">
        <w:rPr>
          <w:rFonts w:asciiTheme="minorHAnsi" w:hAnsiTheme="minorHAnsi" w:cstheme="minorHAnsi"/>
        </w:rPr>
        <w:t xml:space="preserve">Clarify the structural challenges and capacity gaps within and around the shelter which will reflect on the development of protocols/ guidelines/ standard operating procedure. </w:t>
      </w:r>
    </w:p>
    <w:p w14:paraId="156A2355" w14:textId="77777777" w:rsidR="00163B7D" w:rsidRPr="00163B7D" w:rsidRDefault="00163B7D" w:rsidP="00163B7D">
      <w:pPr>
        <w:pStyle w:val="ListParagraph"/>
        <w:rPr>
          <w:rFonts w:asciiTheme="minorHAnsi" w:hAnsiTheme="minorHAnsi" w:cstheme="minorHAnsi"/>
          <w:b/>
        </w:rPr>
      </w:pPr>
    </w:p>
    <w:p w14:paraId="23DA29C1" w14:textId="77777777" w:rsidR="00163B7D" w:rsidRPr="00163B7D" w:rsidRDefault="00163B7D" w:rsidP="00163B7D">
      <w:pPr>
        <w:rPr>
          <w:rFonts w:asciiTheme="minorHAnsi" w:hAnsiTheme="minorHAnsi" w:cstheme="minorHAnsi"/>
          <w:b/>
          <w:lang w:eastAsia="en-GB"/>
        </w:rPr>
      </w:pPr>
      <w:r w:rsidRPr="00163B7D">
        <w:rPr>
          <w:rFonts w:asciiTheme="minorHAnsi" w:hAnsiTheme="minorHAnsi" w:cstheme="minorHAnsi"/>
        </w:rPr>
        <w:lastRenderedPageBreak/>
        <w:t>The result of this assessment will be used to develop protocols/ guidelines / standard operating procedure of those shelters and to inform programmatic interventions and advocacy for effective interventions to improve service quality and equitability.</w:t>
      </w:r>
    </w:p>
    <w:p w14:paraId="03809B99" w14:textId="77777777" w:rsidR="00163B7D" w:rsidRPr="00163B7D" w:rsidRDefault="00163B7D" w:rsidP="00163B7D">
      <w:pPr>
        <w:rPr>
          <w:rFonts w:asciiTheme="minorHAnsi" w:hAnsiTheme="minorHAnsi" w:cstheme="minorHAnsi"/>
          <w:i/>
          <w:lang w:eastAsia="en-GB"/>
        </w:rPr>
      </w:pPr>
    </w:p>
    <w:p w14:paraId="77DDDED2" w14:textId="77777777" w:rsidR="00163B7D" w:rsidRPr="00163B7D" w:rsidRDefault="00163B7D" w:rsidP="00163B7D">
      <w:pPr>
        <w:rPr>
          <w:rFonts w:asciiTheme="minorHAnsi" w:hAnsiTheme="minorHAnsi" w:cstheme="minorHAnsi"/>
          <w:b/>
          <w:i/>
          <w:lang w:eastAsia="en-GB"/>
        </w:rPr>
      </w:pPr>
      <w:r w:rsidRPr="00163B7D">
        <w:rPr>
          <w:rFonts w:asciiTheme="minorHAnsi" w:hAnsiTheme="minorHAnsi" w:cstheme="minorHAnsi"/>
          <w:b/>
          <w:i/>
          <w:lang w:eastAsia="en-GB"/>
        </w:rPr>
        <w:t xml:space="preserve">Scope of the assessment </w:t>
      </w:r>
    </w:p>
    <w:p w14:paraId="15BA1EDE" w14:textId="77777777" w:rsidR="00163B7D" w:rsidRPr="00163B7D" w:rsidRDefault="00163B7D" w:rsidP="00163B7D">
      <w:pPr>
        <w:rPr>
          <w:rFonts w:asciiTheme="minorHAnsi" w:hAnsiTheme="minorHAnsi" w:cstheme="minorHAnsi"/>
          <w:b/>
          <w:i/>
          <w:lang w:eastAsia="en-GB"/>
        </w:rPr>
      </w:pPr>
    </w:p>
    <w:p w14:paraId="203EF8CD" w14:textId="77777777" w:rsidR="00163B7D" w:rsidRPr="00163B7D" w:rsidRDefault="00163B7D" w:rsidP="00163B7D">
      <w:pPr>
        <w:rPr>
          <w:rFonts w:asciiTheme="minorHAnsi" w:hAnsiTheme="minorHAnsi" w:cstheme="minorHAnsi"/>
          <w:lang w:eastAsia="en-GB"/>
        </w:rPr>
      </w:pPr>
      <w:r w:rsidRPr="00163B7D">
        <w:rPr>
          <w:rFonts w:asciiTheme="minorHAnsi" w:hAnsiTheme="minorHAnsi" w:cstheme="minorHAnsi"/>
          <w:lang w:eastAsia="en-GB"/>
        </w:rPr>
        <w:t xml:space="preserve">It is anticipated that the assessment will involve work at all provinces of Sri Lanka; shelter assessment including interviewing and reviewing at existing shelters not only registered ones but also any safe houses functioning as shelter. </w:t>
      </w:r>
    </w:p>
    <w:p w14:paraId="2ADB9542" w14:textId="77777777" w:rsidR="00163B7D" w:rsidRPr="00163B7D" w:rsidRDefault="00163B7D" w:rsidP="00163B7D">
      <w:pPr>
        <w:rPr>
          <w:rFonts w:asciiTheme="minorHAnsi" w:hAnsiTheme="minorHAnsi" w:cstheme="minorHAnsi"/>
          <w:lang w:eastAsia="en-GB"/>
        </w:rPr>
      </w:pPr>
    </w:p>
    <w:p w14:paraId="44F9D513" w14:textId="77777777" w:rsidR="00163B7D" w:rsidRPr="00163B7D" w:rsidRDefault="00163B7D" w:rsidP="00163B7D">
      <w:pPr>
        <w:rPr>
          <w:rFonts w:asciiTheme="minorHAnsi" w:hAnsiTheme="minorHAnsi" w:cstheme="minorHAnsi"/>
          <w:lang w:eastAsia="en-GB"/>
        </w:rPr>
      </w:pPr>
      <w:r w:rsidRPr="00163B7D">
        <w:rPr>
          <w:rFonts w:asciiTheme="minorHAnsi" w:hAnsiTheme="minorHAnsi" w:cstheme="minorHAnsi"/>
          <w:lang w:eastAsia="en-GB"/>
        </w:rPr>
        <w:t>Key tasks of the consultant company would be;</w:t>
      </w:r>
    </w:p>
    <w:p w14:paraId="3F701A69" w14:textId="77777777" w:rsidR="00163B7D" w:rsidRPr="00163B7D" w:rsidRDefault="00163B7D" w:rsidP="00163B7D">
      <w:pPr>
        <w:pStyle w:val="ListParagraph"/>
        <w:numPr>
          <w:ilvl w:val="0"/>
          <w:numId w:val="28"/>
        </w:numPr>
        <w:overflowPunct/>
        <w:autoSpaceDE/>
        <w:autoSpaceDN/>
        <w:adjustRightInd/>
        <w:contextualSpacing/>
        <w:textAlignment w:val="auto"/>
        <w:rPr>
          <w:rFonts w:asciiTheme="minorHAnsi" w:hAnsiTheme="minorHAnsi" w:cstheme="minorHAnsi"/>
          <w:b/>
        </w:rPr>
      </w:pPr>
      <w:r w:rsidRPr="00163B7D">
        <w:rPr>
          <w:rFonts w:asciiTheme="minorHAnsi" w:hAnsiTheme="minorHAnsi" w:cstheme="minorHAnsi"/>
        </w:rPr>
        <w:t xml:space="preserve">Development of an inception report inclusive of comprehensive methodology and work schedule. </w:t>
      </w:r>
    </w:p>
    <w:p w14:paraId="4AB2062F" w14:textId="77777777" w:rsidR="00163B7D" w:rsidRPr="00163B7D" w:rsidRDefault="00163B7D" w:rsidP="00163B7D">
      <w:pPr>
        <w:pStyle w:val="ListParagraph"/>
        <w:numPr>
          <w:ilvl w:val="0"/>
          <w:numId w:val="28"/>
        </w:numPr>
        <w:overflowPunct/>
        <w:autoSpaceDE/>
        <w:autoSpaceDN/>
        <w:adjustRightInd/>
        <w:contextualSpacing/>
        <w:textAlignment w:val="auto"/>
        <w:rPr>
          <w:rFonts w:asciiTheme="minorHAnsi" w:hAnsiTheme="minorHAnsi" w:cstheme="minorHAnsi"/>
          <w:b/>
        </w:rPr>
      </w:pPr>
      <w:r w:rsidRPr="00163B7D">
        <w:rPr>
          <w:rFonts w:asciiTheme="minorHAnsi" w:hAnsiTheme="minorHAnsi" w:cstheme="minorHAnsi"/>
        </w:rPr>
        <w:t xml:space="preserve">Development and finalization of questionnaire framework and assessment tools: </w:t>
      </w:r>
    </w:p>
    <w:p w14:paraId="2AA42353" w14:textId="77777777" w:rsidR="00163B7D" w:rsidRPr="00163B7D" w:rsidRDefault="00163B7D" w:rsidP="00163B7D">
      <w:pPr>
        <w:pStyle w:val="ListParagraph"/>
        <w:numPr>
          <w:ilvl w:val="1"/>
          <w:numId w:val="28"/>
        </w:numPr>
        <w:overflowPunct/>
        <w:autoSpaceDE/>
        <w:autoSpaceDN/>
        <w:adjustRightInd/>
        <w:contextualSpacing/>
        <w:textAlignment w:val="auto"/>
        <w:rPr>
          <w:rFonts w:asciiTheme="minorHAnsi" w:hAnsiTheme="minorHAnsi" w:cstheme="minorHAnsi"/>
          <w:b/>
          <w:i/>
        </w:rPr>
      </w:pPr>
      <w:r w:rsidRPr="00163B7D">
        <w:rPr>
          <w:rFonts w:asciiTheme="minorHAnsi" w:hAnsiTheme="minorHAnsi" w:cstheme="minorHAnsi"/>
        </w:rPr>
        <w:t xml:space="preserve">Shelter facility assessment survey questionnaire </w:t>
      </w:r>
    </w:p>
    <w:p w14:paraId="75EBF05B" w14:textId="77777777" w:rsidR="00163B7D" w:rsidRPr="00163B7D" w:rsidRDefault="00163B7D" w:rsidP="00163B7D">
      <w:pPr>
        <w:pStyle w:val="ListParagraph"/>
        <w:numPr>
          <w:ilvl w:val="1"/>
          <w:numId w:val="28"/>
        </w:numPr>
        <w:overflowPunct/>
        <w:autoSpaceDE/>
        <w:autoSpaceDN/>
        <w:adjustRightInd/>
        <w:contextualSpacing/>
        <w:textAlignment w:val="auto"/>
        <w:rPr>
          <w:rFonts w:asciiTheme="minorHAnsi" w:hAnsiTheme="minorHAnsi" w:cstheme="minorHAnsi"/>
          <w:b/>
          <w:i/>
        </w:rPr>
      </w:pPr>
      <w:r w:rsidRPr="00163B7D">
        <w:rPr>
          <w:rFonts w:asciiTheme="minorHAnsi" w:hAnsiTheme="minorHAnsi" w:cstheme="minorHAnsi"/>
        </w:rPr>
        <w:t xml:space="preserve">Semi structured questionnaire for individual interview to the SGBV survivors and victims </w:t>
      </w:r>
    </w:p>
    <w:p w14:paraId="7770BEA7" w14:textId="77777777" w:rsidR="00163B7D" w:rsidRPr="00163B7D" w:rsidRDefault="00163B7D" w:rsidP="00163B7D">
      <w:pPr>
        <w:pStyle w:val="ListParagraph"/>
        <w:numPr>
          <w:ilvl w:val="1"/>
          <w:numId w:val="28"/>
        </w:numPr>
        <w:overflowPunct/>
        <w:autoSpaceDE/>
        <w:autoSpaceDN/>
        <w:adjustRightInd/>
        <w:contextualSpacing/>
        <w:textAlignment w:val="auto"/>
        <w:rPr>
          <w:rFonts w:asciiTheme="minorHAnsi" w:hAnsiTheme="minorHAnsi" w:cstheme="minorHAnsi"/>
          <w:b/>
          <w:i/>
        </w:rPr>
      </w:pPr>
      <w:r w:rsidRPr="00163B7D">
        <w:rPr>
          <w:rFonts w:asciiTheme="minorHAnsi" w:hAnsiTheme="minorHAnsi" w:cstheme="minorHAnsi"/>
        </w:rPr>
        <w:t xml:space="preserve">Semi structured questionnaire for FGDs </w:t>
      </w:r>
    </w:p>
    <w:p w14:paraId="3B4F0694" w14:textId="77777777" w:rsidR="00163B7D" w:rsidRPr="00163B7D" w:rsidRDefault="00163B7D" w:rsidP="00163B7D">
      <w:pPr>
        <w:pStyle w:val="ListParagraph"/>
        <w:numPr>
          <w:ilvl w:val="1"/>
          <w:numId w:val="28"/>
        </w:numPr>
        <w:overflowPunct/>
        <w:autoSpaceDE/>
        <w:autoSpaceDN/>
        <w:adjustRightInd/>
        <w:contextualSpacing/>
        <w:textAlignment w:val="auto"/>
        <w:rPr>
          <w:rFonts w:asciiTheme="minorHAnsi" w:hAnsiTheme="minorHAnsi" w:cstheme="minorHAnsi"/>
          <w:b/>
          <w:i/>
        </w:rPr>
      </w:pPr>
      <w:r w:rsidRPr="00163B7D">
        <w:rPr>
          <w:rFonts w:asciiTheme="minorHAnsi" w:hAnsiTheme="minorHAnsi" w:cstheme="minorHAnsi"/>
        </w:rPr>
        <w:t xml:space="preserve">Key informant interviews taking into account qualitative and quantitative analysis  </w:t>
      </w:r>
    </w:p>
    <w:p w14:paraId="61BC239F" w14:textId="77777777" w:rsidR="00163B7D" w:rsidRPr="00163B7D" w:rsidRDefault="00163B7D" w:rsidP="00163B7D">
      <w:pPr>
        <w:pStyle w:val="ListParagraph"/>
        <w:numPr>
          <w:ilvl w:val="0"/>
          <w:numId w:val="28"/>
        </w:numPr>
        <w:overflowPunct/>
        <w:autoSpaceDE/>
        <w:autoSpaceDN/>
        <w:adjustRightInd/>
        <w:contextualSpacing/>
        <w:textAlignment w:val="auto"/>
        <w:rPr>
          <w:rFonts w:asciiTheme="minorHAnsi" w:hAnsiTheme="minorHAnsi" w:cstheme="minorHAnsi"/>
          <w:b/>
          <w:i/>
        </w:rPr>
      </w:pPr>
      <w:r w:rsidRPr="00163B7D">
        <w:rPr>
          <w:rFonts w:asciiTheme="minorHAnsi" w:hAnsiTheme="minorHAnsi" w:cstheme="minorHAnsi"/>
        </w:rPr>
        <w:t xml:space="preserve">Desk review report on the issues prevalent for the triangulation of the findings. </w:t>
      </w:r>
    </w:p>
    <w:p w14:paraId="09AF6C06" w14:textId="77777777" w:rsidR="00163B7D" w:rsidRPr="00163B7D" w:rsidRDefault="00163B7D" w:rsidP="00163B7D">
      <w:pPr>
        <w:pStyle w:val="ListParagraph"/>
        <w:numPr>
          <w:ilvl w:val="0"/>
          <w:numId w:val="28"/>
        </w:numPr>
        <w:overflowPunct/>
        <w:autoSpaceDE/>
        <w:autoSpaceDN/>
        <w:adjustRightInd/>
        <w:contextualSpacing/>
        <w:textAlignment w:val="auto"/>
        <w:rPr>
          <w:rFonts w:asciiTheme="minorHAnsi" w:hAnsiTheme="minorHAnsi" w:cstheme="minorHAnsi"/>
          <w:b/>
          <w:i/>
        </w:rPr>
      </w:pPr>
      <w:r w:rsidRPr="00163B7D">
        <w:rPr>
          <w:rFonts w:asciiTheme="minorHAnsi" w:hAnsiTheme="minorHAnsi" w:cstheme="minorHAnsi"/>
        </w:rPr>
        <w:t xml:space="preserve">Data collection plan including the training of enumerators </w:t>
      </w:r>
    </w:p>
    <w:p w14:paraId="29CFCCD1" w14:textId="77777777" w:rsidR="00163B7D" w:rsidRPr="00163B7D" w:rsidRDefault="00163B7D" w:rsidP="00163B7D">
      <w:pPr>
        <w:pStyle w:val="ListParagraph"/>
        <w:numPr>
          <w:ilvl w:val="0"/>
          <w:numId w:val="28"/>
        </w:numPr>
        <w:overflowPunct/>
        <w:autoSpaceDE/>
        <w:autoSpaceDN/>
        <w:adjustRightInd/>
        <w:contextualSpacing/>
        <w:textAlignment w:val="auto"/>
        <w:rPr>
          <w:rFonts w:asciiTheme="minorHAnsi" w:hAnsiTheme="minorHAnsi" w:cstheme="minorHAnsi"/>
          <w:b/>
          <w:i/>
        </w:rPr>
      </w:pPr>
      <w:r w:rsidRPr="00163B7D">
        <w:rPr>
          <w:rFonts w:asciiTheme="minorHAnsi" w:hAnsiTheme="minorHAnsi" w:cstheme="minorHAnsi"/>
        </w:rPr>
        <w:t xml:space="preserve">Production of a final detailed report and executive summary section with key findings and recommendations </w:t>
      </w:r>
    </w:p>
    <w:p w14:paraId="23F12EF7" w14:textId="77777777" w:rsidR="00163B7D" w:rsidRPr="00163B7D" w:rsidRDefault="00163B7D" w:rsidP="00163B7D">
      <w:pPr>
        <w:pStyle w:val="ListParagraph"/>
        <w:numPr>
          <w:ilvl w:val="0"/>
          <w:numId w:val="28"/>
        </w:numPr>
        <w:overflowPunct/>
        <w:autoSpaceDE/>
        <w:autoSpaceDN/>
        <w:adjustRightInd/>
        <w:contextualSpacing/>
        <w:textAlignment w:val="auto"/>
        <w:rPr>
          <w:rFonts w:asciiTheme="minorHAnsi" w:hAnsiTheme="minorHAnsi" w:cstheme="minorHAnsi"/>
          <w:b/>
          <w:i/>
        </w:rPr>
      </w:pPr>
      <w:r w:rsidRPr="00163B7D">
        <w:rPr>
          <w:rFonts w:asciiTheme="minorHAnsi" w:hAnsiTheme="minorHAnsi" w:cstheme="minorHAnsi"/>
        </w:rPr>
        <w:t xml:space="preserve">Creating one-page factsheet on the assessment and recommendations (leaflet/ pamphlet) </w:t>
      </w:r>
    </w:p>
    <w:p w14:paraId="76A386AE" w14:textId="77777777" w:rsidR="00163B7D" w:rsidRPr="00163B7D" w:rsidRDefault="00163B7D" w:rsidP="00163B7D">
      <w:pPr>
        <w:pStyle w:val="ListParagraph"/>
        <w:numPr>
          <w:ilvl w:val="0"/>
          <w:numId w:val="28"/>
        </w:numPr>
        <w:overflowPunct/>
        <w:autoSpaceDE/>
        <w:autoSpaceDN/>
        <w:adjustRightInd/>
        <w:contextualSpacing/>
        <w:textAlignment w:val="auto"/>
        <w:rPr>
          <w:rFonts w:asciiTheme="minorHAnsi" w:hAnsiTheme="minorHAnsi" w:cstheme="minorHAnsi"/>
          <w:b/>
          <w:i/>
        </w:rPr>
      </w:pPr>
      <w:r w:rsidRPr="00163B7D">
        <w:rPr>
          <w:rFonts w:asciiTheme="minorHAnsi" w:hAnsiTheme="minorHAnsi" w:cstheme="minorHAnsi"/>
        </w:rPr>
        <w:t xml:space="preserve">Submitting minutes of two briefing session for UNFPA and partners on the findings. </w:t>
      </w:r>
    </w:p>
    <w:p w14:paraId="7A72AFF4" w14:textId="77777777" w:rsidR="00163B7D" w:rsidRPr="00163B7D" w:rsidRDefault="00163B7D" w:rsidP="00163B7D">
      <w:pPr>
        <w:pStyle w:val="ListParagraph"/>
        <w:numPr>
          <w:ilvl w:val="0"/>
          <w:numId w:val="28"/>
        </w:numPr>
        <w:overflowPunct/>
        <w:autoSpaceDE/>
        <w:autoSpaceDN/>
        <w:adjustRightInd/>
        <w:contextualSpacing/>
        <w:textAlignment w:val="auto"/>
        <w:rPr>
          <w:rFonts w:asciiTheme="minorHAnsi" w:hAnsiTheme="minorHAnsi" w:cstheme="minorHAnsi"/>
          <w:b/>
          <w:i/>
        </w:rPr>
      </w:pPr>
      <w:r w:rsidRPr="00163B7D">
        <w:rPr>
          <w:rFonts w:asciiTheme="minorHAnsi" w:hAnsiTheme="minorHAnsi" w:cstheme="minorHAnsi"/>
        </w:rPr>
        <w:t>Preparing for and submitting soft copies of quantitative database (excel or SPSS) and qualitative findings as transcripts (in English)</w:t>
      </w:r>
    </w:p>
    <w:p w14:paraId="1CD50F77" w14:textId="77777777" w:rsidR="00163B7D" w:rsidRPr="00163B7D" w:rsidRDefault="00163B7D" w:rsidP="00163B7D">
      <w:pPr>
        <w:rPr>
          <w:rFonts w:asciiTheme="minorHAnsi" w:hAnsiTheme="minorHAnsi" w:cstheme="minorHAnsi"/>
          <w:b/>
          <w:i/>
          <w:lang w:eastAsia="en-GB"/>
        </w:rPr>
      </w:pPr>
    </w:p>
    <w:p w14:paraId="34BF0A65" w14:textId="77777777" w:rsidR="00163B7D" w:rsidRPr="00163B7D" w:rsidRDefault="00163B7D" w:rsidP="00163B7D">
      <w:pPr>
        <w:rPr>
          <w:rFonts w:asciiTheme="minorHAnsi" w:hAnsiTheme="minorHAnsi" w:cstheme="minorHAnsi"/>
          <w:lang w:eastAsia="en-GB"/>
        </w:rPr>
      </w:pPr>
      <w:r w:rsidRPr="00163B7D">
        <w:rPr>
          <w:rFonts w:asciiTheme="minorHAnsi" w:hAnsiTheme="minorHAnsi" w:cstheme="minorHAnsi"/>
          <w:lang w:eastAsia="en-GB"/>
        </w:rPr>
        <w:t>Responsibilities</w:t>
      </w:r>
    </w:p>
    <w:p w14:paraId="1FFE8715" w14:textId="77777777" w:rsidR="00163B7D" w:rsidRPr="00163B7D" w:rsidRDefault="00163B7D" w:rsidP="00163B7D">
      <w:pPr>
        <w:numPr>
          <w:ilvl w:val="0"/>
          <w:numId w:val="25"/>
        </w:numPr>
        <w:rPr>
          <w:rFonts w:asciiTheme="minorHAnsi" w:hAnsiTheme="minorHAnsi" w:cstheme="minorHAnsi"/>
          <w:lang w:eastAsia="en-GB"/>
        </w:rPr>
      </w:pPr>
      <w:r w:rsidRPr="00163B7D">
        <w:rPr>
          <w:rFonts w:asciiTheme="minorHAnsi" w:hAnsiTheme="minorHAnsi" w:cstheme="minorHAnsi"/>
          <w:lang w:eastAsia="en-GB"/>
        </w:rPr>
        <w:t xml:space="preserve">The responsibilities of the consultant company are to complete the assignments according to TOR in a timely manner and with an assured quality. All the raw data collected during the assessment would be transferred to UNFPA at the end of the contract period. </w:t>
      </w:r>
    </w:p>
    <w:p w14:paraId="0290E190" w14:textId="77777777" w:rsidR="00163B7D" w:rsidRPr="00163B7D" w:rsidRDefault="00163B7D" w:rsidP="00163B7D">
      <w:pPr>
        <w:rPr>
          <w:rFonts w:asciiTheme="minorHAnsi" w:hAnsiTheme="minorHAnsi" w:cstheme="minorHAnsi"/>
          <w:i/>
          <w:lang w:eastAsia="en-GB"/>
        </w:rPr>
      </w:pPr>
    </w:p>
    <w:p w14:paraId="0B29F5E2" w14:textId="77777777" w:rsidR="00163B7D" w:rsidRPr="00163B7D" w:rsidRDefault="00163B7D" w:rsidP="00163B7D">
      <w:pPr>
        <w:rPr>
          <w:rFonts w:asciiTheme="minorHAnsi" w:hAnsiTheme="minorHAnsi" w:cstheme="minorHAnsi"/>
          <w:b/>
          <w:i/>
          <w:lang w:eastAsia="en-GB"/>
        </w:rPr>
      </w:pPr>
      <w:r w:rsidRPr="00163B7D">
        <w:rPr>
          <w:rFonts w:asciiTheme="minorHAnsi" w:hAnsiTheme="minorHAnsi" w:cstheme="minorHAnsi"/>
          <w:b/>
          <w:i/>
          <w:lang w:eastAsia="en-GB"/>
        </w:rPr>
        <w:t xml:space="preserve">Indicative time frames and deliverables </w:t>
      </w:r>
    </w:p>
    <w:p w14:paraId="63CA84CA" w14:textId="77777777" w:rsidR="00163B7D" w:rsidRPr="00163B7D" w:rsidRDefault="00163B7D" w:rsidP="00163B7D">
      <w:pPr>
        <w:rPr>
          <w:rFonts w:asciiTheme="minorHAnsi" w:hAnsiTheme="minorHAnsi" w:cstheme="minorHAnsi"/>
          <w:b/>
          <w:i/>
          <w:lang w:eastAsia="en-GB"/>
        </w:rPr>
      </w:pPr>
    </w:p>
    <w:tbl>
      <w:tblPr>
        <w:tblW w:w="0" w:type="auto"/>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4330"/>
        <w:gridCol w:w="2160"/>
        <w:gridCol w:w="2070"/>
      </w:tblGrid>
      <w:tr w:rsidR="00163B7D" w:rsidRPr="00163B7D" w14:paraId="28C69F6E" w14:textId="77777777" w:rsidTr="006B7D61">
        <w:trPr>
          <w:trHeight w:val="367"/>
        </w:trPr>
        <w:tc>
          <w:tcPr>
            <w:tcW w:w="557" w:type="dxa"/>
            <w:tcBorders>
              <w:top w:val="single" w:sz="8" w:space="0" w:color="000000"/>
              <w:left w:val="single" w:sz="8" w:space="0" w:color="000000"/>
              <w:bottom w:val="single" w:sz="8" w:space="0" w:color="000000"/>
              <w:right w:val="single" w:sz="8" w:space="0" w:color="000000"/>
            </w:tcBorders>
          </w:tcPr>
          <w:p w14:paraId="6B55383A" w14:textId="77777777" w:rsidR="00163B7D" w:rsidRPr="00163B7D" w:rsidRDefault="00163B7D" w:rsidP="006B7D61">
            <w:pPr>
              <w:widowControl w:val="0"/>
              <w:autoSpaceDE w:val="0"/>
              <w:autoSpaceDN w:val="0"/>
              <w:spacing w:line="265" w:lineRule="exact"/>
              <w:ind w:left="105"/>
              <w:rPr>
                <w:rFonts w:asciiTheme="minorHAnsi" w:eastAsia="Carlito" w:hAnsiTheme="minorHAnsi" w:cstheme="minorHAnsi"/>
              </w:rPr>
            </w:pPr>
            <w:r w:rsidRPr="00163B7D">
              <w:rPr>
                <w:rFonts w:asciiTheme="minorHAnsi" w:eastAsia="Carlito" w:hAnsiTheme="minorHAnsi" w:cstheme="minorHAnsi"/>
              </w:rPr>
              <w:t>#</w:t>
            </w:r>
          </w:p>
        </w:tc>
        <w:tc>
          <w:tcPr>
            <w:tcW w:w="4330" w:type="dxa"/>
            <w:tcBorders>
              <w:top w:val="single" w:sz="8" w:space="0" w:color="000000"/>
              <w:left w:val="single" w:sz="8" w:space="0" w:color="000000"/>
              <w:bottom w:val="single" w:sz="8" w:space="0" w:color="000000"/>
              <w:right w:val="single" w:sz="4" w:space="0" w:color="000000"/>
            </w:tcBorders>
          </w:tcPr>
          <w:p w14:paraId="3F5AE77B" w14:textId="77777777" w:rsidR="00163B7D" w:rsidRPr="00163B7D" w:rsidRDefault="00163B7D" w:rsidP="006B7D61">
            <w:pPr>
              <w:widowControl w:val="0"/>
              <w:autoSpaceDE w:val="0"/>
              <w:autoSpaceDN w:val="0"/>
              <w:spacing w:line="265" w:lineRule="exact"/>
              <w:ind w:left="105"/>
              <w:rPr>
                <w:rFonts w:asciiTheme="minorHAnsi" w:eastAsia="Carlito" w:hAnsiTheme="minorHAnsi" w:cstheme="minorHAnsi"/>
              </w:rPr>
            </w:pPr>
            <w:r w:rsidRPr="00163B7D">
              <w:rPr>
                <w:rFonts w:asciiTheme="minorHAnsi" w:eastAsia="Carlito" w:hAnsiTheme="minorHAnsi" w:cstheme="minorHAnsi"/>
              </w:rPr>
              <w:t>Deliverables</w:t>
            </w:r>
          </w:p>
        </w:tc>
        <w:tc>
          <w:tcPr>
            <w:tcW w:w="2160" w:type="dxa"/>
            <w:tcBorders>
              <w:top w:val="single" w:sz="8" w:space="0" w:color="000000"/>
              <w:left w:val="single" w:sz="4" w:space="0" w:color="000000"/>
              <w:bottom w:val="single" w:sz="8" w:space="0" w:color="000000"/>
              <w:right w:val="single" w:sz="8" w:space="0" w:color="000000"/>
            </w:tcBorders>
          </w:tcPr>
          <w:p w14:paraId="1D6F2E6E" w14:textId="77777777" w:rsidR="00163B7D" w:rsidRPr="00163B7D" w:rsidRDefault="00163B7D" w:rsidP="006B7D61">
            <w:pPr>
              <w:widowControl w:val="0"/>
              <w:tabs>
                <w:tab w:val="left" w:pos="957"/>
              </w:tabs>
              <w:autoSpaceDE w:val="0"/>
              <w:autoSpaceDN w:val="0"/>
              <w:ind w:left="108" w:right="207"/>
              <w:rPr>
                <w:rFonts w:asciiTheme="minorHAnsi" w:eastAsia="Carlito" w:hAnsiTheme="minorHAnsi" w:cstheme="minorHAnsi"/>
              </w:rPr>
            </w:pPr>
            <w:r w:rsidRPr="00163B7D">
              <w:rPr>
                <w:rFonts w:asciiTheme="minorHAnsi" w:eastAsia="Carlito" w:hAnsiTheme="minorHAnsi" w:cstheme="minorHAnsi"/>
              </w:rPr>
              <w:t>Expected date</w:t>
            </w:r>
            <w:r w:rsidRPr="00163B7D">
              <w:rPr>
                <w:rFonts w:asciiTheme="minorHAnsi" w:eastAsia="Carlito" w:hAnsiTheme="minorHAnsi" w:cstheme="minorHAnsi"/>
              </w:rPr>
              <w:tab/>
            </w:r>
            <w:r w:rsidRPr="00163B7D">
              <w:rPr>
                <w:rFonts w:asciiTheme="minorHAnsi" w:eastAsia="Carlito" w:hAnsiTheme="minorHAnsi" w:cstheme="minorHAnsi"/>
                <w:spacing w:val="-8"/>
              </w:rPr>
              <w:t>of</w:t>
            </w:r>
          </w:p>
          <w:p w14:paraId="4D54F625" w14:textId="77777777" w:rsidR="00163B7D" w:rsidRPr="00163B7D" w:rsidRDefault="00163B7D" w:rsidP="006B7D61">
            <w:pPr>
              <w:widowControl w:val="0"/>
              <w:autoSpaceDE w:val="0"/>
              <w:autoSpaceDN w:val="0"/>
              <w:spacing w:line="251" w:lineRule="exact"/>
              <w:ind w:left="108"/>
              <w:rPr>
                <w:rFonts w:asciiTheme="minorHAnsi" w:eastAsia="Carlito" w:hAnsiTheme="minorHAnsi" w:cstheme="minorHAnsi"/>
              </w:rPr>
            </w:pPr>
            <w:r w:rsidRPr="00163B7D">
              <w:rPr>
                <w:rFonts w:asciiTheme="minorHAnsi" w:eastAsia="Carlito" w:hAnsiTheme="minorHAnsi" w:cstheme="minorHAnsi"/>
              </w:rPr>
              <w:t>completion</w:t>
            </w:r>
          </w:p>
        </w:tc>
        <w:tc>
          <w:tcPr>
            <w:tcW w:w="2070" w:type="dxa"/>
            <w:tcBorders>
              <w:top w:val="single" w:sz="8" w:space="0" w:color="000000"/>
              <w:left w:val="single" w:sz="8" w:space="0" w:color="000000"/>
              <w:bottom w:val="single" w:sz="8" w:space="0" w:color="000000"/>
              <w:right w:val="single" w:sz="8" w:space="0" w:color="000000"/>
            </w:tcBorders>
          </w:tcPr>
          <w:p w14:paraId="4F73CE85" w14:textId="77777777" w:rsidR="00163B7D" w:rsidRPr="00163B7D" w:rsidRDefault="00163B7D" w:rsidP="006B7D61">
            <w:pPr>
              <w:widowControl w:val="0"/>
              <w:autoSpaceDE w:val="0"/>
              <w:autoSpaceDN w:val="0"/>
              <w:ind w:left="103"/>
              <w:rPr>
                <w:rFonts w:asciiTheme="minorHAnsi" w:eastAsia="Carlito" w:hAnsiTheme="minorHAnsi" w:cstheme="minorHAnsi"/>
              </w:rPr>
            </w:pPr>
            <w:r w:rsidRPr="00163B7D">
              <w:rPr>
                <w:rFonts w:asciiTheme="minorHAnsi" w:eastAsia="Carlito" w:hAnsiTheme="minorHAnsi" w:cstheme="minorHAnsi"/>
              </w:rPr>
              <w:t>Payment terms and time frame</w:t>
            </w:r>
          </w:p>
        </w:tc>
      </w:tr>
      <w:tr w:rsidR="00163B7D" w:rsidRPr="00163B7D" w14:paraId="3EE1BCC7" w14:textId="77777777" w:rsidTr="006B7D61">
        <w:trPr>
          <w:trHeight w:val="1609"/>
        </w:trPr>
        <w:tc>
          <w:tcPr>
            <w:tcW w:w="557" w:type="dxa"/>
            <w:tcBorders>
              <w:top w:val="single" w:sz="8" w:space="0" w:color="000000"/>
              <w:left w:val="single" w:sz="8" w:space="0" w:color="000000"/>
              <w:bottom w:val="single" w:sz="8" w:space="0" w:color="000000"/>
              <w:right w:val="single" w:sz="8" w:space="0" w:color="000000"/>
            </w:tcBorders>
          </w:tcPr>
          <w:p w14:paraId="66DF1401" w14:textId="77777777" w:rsidR="00163B7D" w:rsidRPr="00163B7D" w:rsidRDefault="00163B7D" w:rsidP="006B7D61">
            <w:pPr>
              <w:widowControl w:val="0"/>
              <w:autoSpaceDE w:val="0"/>
              <w:autoSpaceDN w:val="0"/>
              <w:spacing w:line="265" w:lineRule="exact"/>
              <w:ind w:left="105"/>
              <w:rPr>
                <w:rFonts w:asciiTheme="minorHAnsi" w:eastAsia="Carlito" w:hAnsiTheme="minorHAnsi" w:cstheme="minorHAnsi"/>
              </w:rPr>
            </w:pPr>
            <w:r w:rsidRPr="00163B7D">
              <w:rPr>
                <w:rFonts w:asciiTheme="minorHAnsi" w:eastAsia="Carlito" w:hAnsiTheme="minorHAnsi" w:cstheme="minorHAnsi"/>
              </w:rPr>
              <w:t>1</w:t>
            </w:r>
          </w:p>
        </w:tc>
        <w:tc>
          <w:tcPr>
            <w:tcW w:w="4330" w:type="dxa"/>
            <w:tcBorders>
              <w:top w:val="single" w:sz="8" w:space="0" w:color="000000"/>
              <w:left w:val="single" w:sz="8" w:space="0" w:color="000000"/>
              <w:bottom w:val="single" w:sz="8" w:space="0" w:color="000000"/>
              <w:right w:val="single" w:sz="4" w:space="0" w:color="000000"/>
            </w:tcBorders>
          </w:tcPr>
          <w:p w14:paraId="170F4A6D" w14:textId="77777777" w:rsidR="00163B7D" w:rsidRPr="00163B7D" w:rsidRDefault="00163B7D" w:rsidP="00163B7D">
            <w:pPr>
              <w:widowControl w:val="0"/>
              <w:numPr>
                <w:ilvl w:val="0"/>
                <w:numId w:val="31"/>
              </w:numPr>
              <w:tabs>
                <w:tab w:val="left" w:pos="514"/>
                <w:tab w:val="left" w:pos="1579"/>
                <w:tab w:val="left" w:pos="2987"/>
              </w:tabs>
              <w:autoSpaceDE w:val="0"/>
              <w:autoSpaceDN w:val="0"/>
              <w:ind w:left="513" w:right="214"/>
              <w:jc w:val="both"/>
              <w:rPr>
                <w:rFonts w:asciiTheme="minorHAnsi" w:eastAsia="Carlito" w:hAnsiTheme="minorHAnsi" w:cstheme="minorHAnsi"/>
              </w:rPr>
            </w:pPr>
            <w:r w:rsidRPr="00163B7D">
              <w:rPr>
                <w:rFonts w:asciiTheme="minorHAnsi" w:eastAsia="Carlito" w:hAnsiTheme="minorHAnsi" w:cstheme="minorHAnsi"/>
              </w:rPr>
              <w:t xml:space="preserve">Inception Report </w:t>
            </w:r>
            <w:r w:rsidRPr="00163B7D">
              <w:rPr>
                <w:rFonts w:asciiTheme="minorHAnsi" w:eastAsia="Carlito" w:hAnsiTheme="minorHAnsi" w:cstheme="minorHAnsi"/>
                <w:spacing w:val="-3"/>
              </w:rPr>
              <w:t xml:space="preserve">including </w:t>
            </w:r>
            <w:r w:rsidRPr="00163B7D">
              <w:rPr>
                <w:rFonts w:asciiTheme="minorHAnsi" w:eastAsia="Carlito" w:hAnsiTheme="minorHAnsi" w:cstheme="minorHAnsi"/>
              </w:rPr>
              <w:t>work</w:t>
            </w:r>
            <w:r w:rsidRPr="00163B7D">
              <w:rPr>
                <w:rFonts w:asciiTheme="minorHAnsi" w:eastAsia="Carlito" w:hAnsiTheme="minorHAnsi" w:cstheme="minorHAnsi"/>
              </w:rPr>
              <w:tab/>
              <w:t>schedule</w:t>
            </w:r>
            <w:r w:rsidRPr="00163B7D">
              <w:rPr>
                <w:rFonts w:asciiTheme="minorHAnsi" w:eastAsia="Carlito" w:hAnsiTheme="minorHAnsi" w:cstheme="minorHAnsi"/>
              </w:rPr>
              <w:tab/>
            </w:r>
            <w:r w:rsidRPr="00163B7D">
              <w:rPr>
                <w:rFonts w:asciiTheme="minorHAnsi" w:eastAsia="Carlito" w:hAnsiTheme="minorHAnsi" w:cstheme="minorHAnsi"/>
                <w:spacing w:val="-7"/>
              </w:rPr>
              <w:t xml:space="preserve">and </w:t>
            </w:r>
            <w:r w:rsidRPr="00163B7D">
              <w:rPr>
                <w:rFonts w:asciiTheme="minorHAnsi" w:eastAsia="Carlito" w:hAnsiTheme="minorHAnsi" w:cstheme="minorHAnsi"/>
              </w:rPr>
              <w:t>methodology</w:t>
            </w:r>
          </w:p>
          <w:p w14:paraId="40A6E5D4" w14:textId="77777777" w:rsidR="00163B7D" w:rsidRPr="00163B7D" w:rsidRDefault="00163B7D" w:rsidP="00163B7D">
            <w:pPr>
              <w:widowControl w:val="0"/>
              <w:numPr>
                <w:ilvl w:val="0"/>
                <w:numId w:val="31"/>
              </w:numPr>
              <w:tabs>
                <w:tab w:val="left" w:pos="514"/>
              </w:tabs>
              <w:autoSpaceDE w:val="0"/>
              <w:autoSpaceDN w:val="0"/>
              <w:ind w:left="513" w:right="212"/>
              <w:jc w:val="both"/>
              <w:rPr>
                <w:rFonts w:asciiTheme="minorHAnsi" w:eastAsia="Carlito" w:hAnsiTheme="minorHAnsi" w:cstheme="minorHAnsi"/>
              </w:rPr>
            </w:pPr>
            <w:r w:rsidRPr="00163B7D">
              <w:rPr>
                <w:rFonts w:asciiTheme="minorHAnsi" w:eastAsia="Carlito" w:hAnsiTheme="minorHAnsi" w:cstheme="minorHAnsi"/>
              </w:rPr>
              <w:t xml:space="preserve">Development and finalization of shelter assessment survey questionnaire, questionnaire for GBV victims, semi structured questionnaire of FGS Guide, and </w:t>
            </w:r>
            <w:r w:rsidRPr="00163B7D">
              <w:rPr>
                <w:rFonts w:asciiTheme="minorHAnsi" w:eastAsia="Carlito" w:hAnsiTheme="minorHAnsi" w:cstheme="minorHAnsi"/>
                <w:spacing w:val="-5"/>
              </w:rPr>
              <w:t xml:space="preserve">KII </w:t>
            </w:r>
            <w:r w:rsidRPr="00163B7D">
              <w:rPr>
                <w:rFonts w:asciiTheme="minorHAnsi" w:eastAsia="Carlito" w:hAnsiTheme="minorHAnsi" w:cstheme="minorHAnsi"/>
              </w:rPr>
              <w:t>Questionnaire.</w:t>
            </w:r>
          </w:p>
        </w:tc>
        <w:tc>
          <w:tcPr>
            <w:tcW w:w="2160" w:type="dxa"/>
            <w:tcBorders>
              <w:top w:val="single" w:sz="8" w:space="0" w:color="000000"/>
              <w:left w:val="single" w:sz="4" w:space="0" w:color="000000"/>
              <w:bottom w:val="single" w:sz="8" w:space="0" w:color="000000"/>
              <w:right w:val="single" w:sz="8" w:space="0" w:color="000000"/>
            </w:tcBorders>
          </w:tcPr>
          <w:p w14:paraId="5DCBD2A0" w14:textId="77777777" w:rsidR="00163B7D" w:rsidRPr="00163B7D" w:rsidRDefault="00163B7D" w:rsidP="006B7D61">
            <w:pPr>
              <w:widowControl w:val="0"/>
              <w:autoSpaceDE w:val="0"/>
              <w:autoSpaceDN w:val="0"/>
              <w:spacing w:line="265" w:lineRule="exact"/>
              <w:ind w:left="156"/>
              <w:rPr>
                <w:rFonts w:asciiTheme="minorHAnsi" w:eastAsia="Carlito" w:hAnsiTheme="minorHAnsi" w:cstheme="minorHAnsi"/>
              </w:rPr>
            </w:pPr>
            <w:r w:rsidRPr="00163B7D">
              <w:rPr>
                <w:rFonts w:asciiTheme="minorHAnsi" w:eastAsia="Carlito" w:hAnsiTheme="minorHAnsi" w:cstheme="minorHAnsi"/>
              </w:rPr>
              <w:t>Jan 2021</w:t>
            </w:r>
          </w:p>
        </w:tc>
        <w:tc>
          <w:tcPr>
            <w:tcW w:w="2070" w:type="dxa"/>
            <w:tcBorders>
              <w:top w:val="single" w:sz="8" w:space="0" w:color="000000"/>
              <w:left w:val="single" w:sz="8" w:space="0" w:color="000000"/>
              <w:bottom w:val="single" w:sz="8" w:space="0" w:color="000000"/>
              <w:right w:val="single" w:sz="8" w:space="0" w:color="000000"/>
            </w:tcBorders>
          </w:tcPr>
          <w:p w14:paraId="6F5C3171" w14:textId="77777777" w:rsidR="00163B7D" w:rsidRPr="00163B7D" w:rsidRDefault="00163B7D" w:rsidP="006B7D61">
            <w:pPr>
              <w:widowControl w:val="0"/>
              <w:autoSpaceDE w:val="0"/>
              <w:autoSpaceDN w:val="0"/>
              <w:ind w:left="103" w:right="88"/>
              <w:jc w:val="both"/>
              <w:rPr>
                <w:rFonts w:asciiTheme="minorHAnsi" w:eastAsia="Carlito" w:hAnsiTheme="minorHAnsi" w:cstheme="minorHAnsi"/>
              </w:rPr>
            </w:pPr>
            <w:r w:rsidRPr="00163B7D">
              <w:rPr>
                <w:rFonts w:asciiTheme="minorHAnsi" w:eastAsia="Carlito" w:hAnsiTheme="minorHAnsi" w:cstheme="minorHAnsi"/>
              </w:rPr>
              <w:t>30% of the contract fee, upon submission and approval by UNFPA.</w:t>
            </w:r>
          </w:p>
        </w:tc>
      </w:tr>
      <w:tr w:rsidR="00163B7D" w:rsidRPr="00163B7D" w14:paraId="13E8298D" w14:textId="77777777" w:rsidTr="006B7D61">
        <w:trPr>
          <w:trHeight w:val="2320"/>
        </w:trPr>
        <w:tc>
          <w:tcPr>
            <w:tcW w:w="557" w:type="dxa"/>
            <w:tcBorders>
              <w:top w:val="single" w:sz="8" w:space="0" w:color="000000"/>
              <w:left w:val="single" w:sz="8" w:space="0" w:color="000000"/>
              <w:bottom w:val="single" w:sz="8" w:space="0" w:color="000000"/>
              <w:right w:val="single" w:sz="8" w:space="0" w:color="000000"/>
            </w:tcBorders>
          </w:tcPr>
          <w:p w14:paraId="7513FA87" w14:textId="77777777" w:rsidR="00163B7D" w:rsidRPr="00163B7D" w:rsidRDefault="00163B7D" w:rsidP="006B7D61">
            <w:pPr>
              <w:widowControl w:val="0"/>
              <w:autoSpaceDE w:val="0"/>
              <w:autoSpaceDN w:val="0"/>
              <w:spacing w:line="267" w:lineRule="exact"/>
              <w:ind w:left="105"/>
              <w:rPr>
                <w:rFonts w:asciiTheme="minorHAnsi" w:eastAsia="Carlito" w:hAnsiTheme="minorHAnsi" w:cstheme="minorHAnsi"/>
              </w:rPr>
            </w:pPr>
            <w:r w:rsidRPr="00163B7D">
              <w:rPr>
                <w:rFonts w:asciiTheme="minorHAnsi" w:eastAsia="Carlito" w:hAnsiTheme="minorHAnsi" w:cstheme="minorHAnsi"/>
              </w:rPr>
              <w:lastRenderedPageBreak/>
              <w:t>2</w:t>
            </w:r>
          </w:p>
        </w:tc>
        <w:tc>
          <w:tcPr>
            <w:tcW w:w="4330" w:type="dxa"/>
            <w:tcBorders>
              <w:top w:val="single" w:sz="8" w:space="0" w:color="000000"/>
              <w:left w:val="single" w:sz="8" w:space="0" w:color="000000"/>
              <w:bottom w:val="single" w:sz="8" w:space="0" w:color="000000"/>
              <w:right w:val="single" w:sz="4" w:space="0" w:color="000000"/>
            </w:tcBorders>
          </w:tcPr>
          <w:p w14:paraId="1A7EFDE3" w14:textId="77777777" w:rsidR="00163B7D" w:rsidRPr="00163B7D" w:rsidRDefault="00163B7D" w:rsidP="00163B7D">
            <w:pPr>
              <w:widowControl w:val="0"/>
              <w:numPr>
                <w:ilvl w:val="0"/>
                <w:numId w:val="30"/>
              </w:numPr>
              <w:tabs>
                <w:tab w:val="left" w:pos="514"/>
                <w:tab w:val="left" w:pos="1819"/>
                <w:tab w:val="left" w:pos="3065"/>
              </w:tabs>
              <w:autoSpaceDE w:val="0"/>
              <w:autoSpaceDN w:val="0"/>
              <w:ind w:left="513" w:right="213"/>
              <w:jc w:val="both"/>
              <w:rPr>
                <w:rFonts w:asciiTheme="minorHAnsi" w:eastAsia="Carlito" w:hAnsiTheme="minorHAnsi" w:cstheme="minorHAnsi"/>
              </w:rPr>
            </w:pPr>
            <w:r w:rsidRPr="00163B7D">
              <w:rPr>
                <w:rFonts w:asciiTheme="minorHAnsi" w:eastAsia="Carlito" w:hAnsiTheme="minorHAnsi" w:cstheme="minorHAnsi"/>
              </w:rPr>
              <w:t>Conduct</w:t>
            </w:r>
            <w:r w:rsidRPr="00163B7D">
              <w:rPr>
                <w:rFonts w:asciiTheme="minorHAnsi" w:eastAsia="Carlito" w:hAnsiTheme="minorHAnsi" w:cstheme="minorHAnsi"/>
              </w:rPr>
              <w:tab/>
              <w:t>training</w:t>
            </w:r>
            <w:r w:rsidRPr="00163B7D">
              <w:rPr>
                <w:rFonts w:asciiTheme="minorHAnsi" w:eastAsia="Carlito" w:hAnsiTheme="minorHAnsi" w:cstheme="minorHAnsi"/>
              </w:rPr>
              <w:tab/>
            </w:r>
            <w:r w:rsidRPr="00163B7D">
              <w:rPr>
                <w:rFonts w:asciiTheme="minorHAnsi" w:eastAsia="Carlito" w:hAnsiTheme="minorHAnsi" w:cstheme="minorHAnsi"/>
                <w:spacing w:val="-7"/>
              </w:rPr>
              <w:t xml:space="preserve">for </w:t>
            </w:r>
            <w:r w:rsidRPr="00163B7D">
              <w:rPr>
                <w:rFonts w:asciiTheme="minorHAnsi" w:eastAsia="Carlito" w:hAnsiTheme="minorHAnsi" w:cstheme="minorHAnsi"/>
              </w:rPr>
              <w:t>enumerators / interviewers on data</w:t>
            </w:r>
            <w:r w:rsidRPr="00163B7D">
              <w:rPr>
                <w:rFonts w:asciiTheme="minorHAnsi" w:eastAsia="Carlito" w:hAnsiTheme="minorHAnsi" w:cstheme="minorHAnsi"/>
                <w:spacing w:val="-1"/>
              </w:rPr>
              <w:t xml:space="preserve"> </w:t>
            </w:r>
            <w:r w:rsidRPr="00163B7D">
              <w:rPr>
                <w:rFonts w:asciiTheme="minorHAnsi" w:eastAsia="Carlito" w:hAnsiTheme="minorHAnsi" w:cstheme="minorHAnsi"/>
              </w:rPr>
              <w:t>collection</w:t>
            </w:r>
          </w:p>
          <w:p w14:paraId="14DEB639" w14:textId="77777777" w:rsidR="00163B7D" w:rsidRPr="00163B7D" w:rsidRDefault="00163B7D" w:rsidP="00163B7D">
            <w:pPr>
              <w:widowControl w:val="0"/>
              <w:numPr>
                <w:ilvl w:val="0"/>
                <w:numId w:val="30"/>
              </w:numPr>
              <w:tabs>
                <w:tab w:val="left" w:pos="514"/>
              </w:tabs>
              <w:autoSpaceDE w:val="0"/>
              <w:autoSpaceDN w:val="0"/>
              <w:ind w:left="513" w:right="213"/>
              <w:jc w:val="both"/>
              <w:rPr>
                <w:rFonts w:asciiTheme="minorHAnsi" w:eastAsia="Carlito" w:hAnsiTheme="minorHAnsi" w:cstheme="minorHAnsi"/>
              </w:rPr>
            </w:pPr>
            <w:r w:rsidRPr="00163B7D">
              <w:rPr>
                <w:rFonts w:asciiTheme="minorHAnsi" w:eastAsia="Carlito" w:hAnsiTheme="minorHAnsi" w:cstheme="minorHAnsi"/>
              </w:rPr>
              <w:t>Completion of data collection and desk</w:t>
            </w:r>
            <w:r w:rsidRPr="00163B7D">
              <w:rPr>
                <w:rFonts w:asciiTheme="minorHAnsi" w:eastAsia="Carlito" w:hAnsiTheme="minorHAnsi" w:cstheme="minorHAnsi"/>
                <w:spacing w:val="-2"/>
              </w:rPr>
              <w:t xml:space="preserve"> </w:t>
            </w:r>
            <w:r w:rsidRPr="00163B7D">
              <w:rPr>
                <w:rFonts w:asciiTheme="minorHAnsi" w:eastAsia="Carlito" w:hAnsiTheme="minorHAnsi" w:cstheme="minorHAnsi"/>
              </w:rPr>
              <w:t>review</w:t>
            </w:r>
          </w:p>
          <w:p w14:paraId="3F016A7F" w14:textId="77777777" w:rsidR="00163B7D" w:rsidRPr="00163B7D" w:rsidRDefault="00163B7D" w:rsidP="00163B7D">
            <w:pPr>
              <w:widowControl w:val="0"/>
              <w:numPr>
                <w:ilvl w:val="0"/>
                <w:numId w:val="30"/>
              </w:numPr>
              <w:tabs>
                <w:tab w:val="left" w:pos="513"/>
                <w:tab w:val="left" w:pos="514"/>
              </w:tabs>
              <w:autoSpaceDE w:val="0"/>
              <w:autoSpaceDN w:val="0"/>
              <w:ind w:left="513" w:right="471"/>
              <w:rPr>
                <w:rFonts w:asciiTheme="minorHAnsi" w:eastAsia="Carlito" w:hAnsiTheme="minorHAnsi" w:cstheme="minorHAnsi"/>
              </w:rPr>
            </w:pPr>
            <w:r w:rsidRPr="00163B7D">
              <w:rPr>
                <w:rFonts w:asciiTheme="minorHAnsi" w:eastAsia="Carlito" w:hAnsiTheme="minorHAnsi" w:cstheme="minorHAnsi"/>
              </w:rPr>
              <w:t>Soft copies of quantitative database (excel or SPSS) and qualitative findings as transcripts (in</w:t>
            </w:r>
            <w:r w:rsidRPr="00163B7D">
              <w:rPr>
                <w:rFonts w:asciiTheme="minorHAnsi" w:eastAsia="Carlito" w:hAnsiTheme="minorHAnsi" w:cstheme="minorHAnsi"/>
                <w:spacing w:val="-4"/>
              </w:rPr>
              <w:t xml:space="preserve"> </w:t>
            </w:r>
            <w:r w:rsidRPr="00163B7D">
              <w:rPr>
                <w:rFonts w:asciiTheme="minorHAnsi" w:eastAsia="Carlito" w:hAnsiTheme="minorHAnsi" w:cstheme="minorHAnsi"/>
              </w:rPr>
              <w:t>English)</w:t>
            </w:r>
          </w:p>
          <w:p w14:paraId="345F500C" w14:textId="77777777" w:rsidR="00163B7D" w:rsidRPr="00163B7D" w:rsidRDefault="00163B7D" w:rsidP="00163B7D">
            <w:pPr>
              <w:widowControl w:val="0"/>
              <w:numPr>
                <w:ilvl w:val="0"/>
                <w:numId w:val="30"/>
              </w:numPr>
              <w:tabs>
                <w:tab w:val="left" w:pos="513"/>
                <w:tab w:val="left" w:pos="514"/>
              </w:tabs>
              <w:autoSpaceDE w:val="0"/>
              <w:autoSpaceDN w:val="0"/>
              <w:spacing w:before="156"/>
              <w:ind w:left="513" w:right="156"/>
              <w:rPr>
                <w:rFonts w:asciiTheme="minorHAnsi" w:eastAsia="Carlito" w:hAnsiTheme="minorHAnsi" w:cstheme="minorHAnsi"/>
              </w:rPr>
            </w:pPr>
            <w:r w:rsidRPr="00163B7D">
              <w:rPr>
                <w:rFonts w:asciiTheme="minorHAnsi" w:eastAsia="Carlito" w:hAnsiTheme="minorHAnsi" w:cstheme="minorHAnsi"/>
              </w:rPr>
              <w:t>Presentation of the findings and recommendations based on feedback from Women’s Bureau/UNFPA before finalizing the report</w:t>
            </w:r>
          </w:p>
        </w:tc>
        <w:tc>
          <w:tcPr>
            <w:tcW w:w="2160" w:type="dxa"/>
            <w:tcBorders>
              <w:top w:val="single" w:sz="8" w:space="0" w:color="000000"/>
              <w:left w:val="single" w:sz="4" w:space="0" w:color="000000"/>
              <w:bottom w:val="single" w:sz="8" w:space="0" w:color="000000"/>
              <w:right w:val="single" w:sz="8" w:space="0" w:color="000000"/>
            </w:tcBorders>
          </w:tcPr>
          <w:p w14:paraId="478EA1E5" w14:textId="77777777" w:rsidR="00163B7D" w:rsidRPr="00163B7D" w:rsidRDefault="00163B7D" w:rsidP="006B7D61">
            <w:pPr>
              <w:widowControl w:val="0"/>
              <w:autoSpaceDE w:val="0"/>
              <w:autoSpaceDN w:val="0"/>
              <w:spacing w:line="267" w:lineRule="exact"/>
              <w:ind w:left="156"/>
              <w:rPr>
                <w:rFonts w:asciiTheme="minorHAnsi" w:eastAsia="Carlito" w:hAnsiTheme="minorHAnsi" w:cstheme="minorHAnsi"/>
              </w:rPr>
            </w:pPr>
            <w:r w:rsidRPr="00163B7D">
              <w:rPr>
                <w:rFonts w:asciiTheme="minorHAnsi" w:eastAsia="Carlito" w:hAnsiTheme="minorHAnsi" w:cstheme="minorHAnsi"/>
              </w:rPr>
              <w:t>April 2021</w:t>
            </w:r>
          </w:p>
        </w:tc>
        <w:tc>
          <w:tcPr>
            <w:tcW w:w="2070" w:type="dxa"/>
            <w:tcBorders>
              <w:top w:val="single" w:sz="8" w:space="0" w:color="000000"/>
              <w:left w:val="single" w:sz="8" w:space="0" w:color="000000"/>
              <w:bottom w:val="single" w:sz="8" w:space="0" w:color="000000"/>
              <w:right w:val="single" w:sz="8" w:space="0" w:color="000000"/>
            </w:tcBorders>
          </w:tcPr>
          <w:p w14:paraId="45E5973F" w14:textId="77777777" w:rsidR="00163B7D" w:rsidRPr="00163B7D" w:rsidRDefault="00163B7D" w:rsidP="006B7D61">
            <w:pPr>
              <w:widowControl w:val="0"/>
              <w:autoSpaceDE w:val="0"/>
              <w:autoSpaceDN w:val="0"/>
              <w:ind w:left="103" w:right="88"/>
              <w:jc w:val="both"/>
              <w:rPr>
                <w:rFonts w:asciiTheme="minorHAnsi" w:eastAsia="Carlito" w:hAnsiTheme="minorHAnsi" w:cstheme="minorHAnsi"/>
              </w:rPr>
            </w:pPr>
            <w:r w:rsidRPr="00163B7D">
              <w:rPr>
                <w:rFonts w:asciiTheme="minorHAnsi" w:eastAsia="Carlito" w:hAnsiTheme="minorHAnsi" w:cstheme="minorHAnsi"/>
              </w:rPr>
              <w:t>30% of the contract fee, upon submission and approval by UNFPA.</w:t>
            </w:r>
          </w:p>
        </w:tc>
      </w:tr>
      <w:tr w:rsidR="00163B7D" w:rsidRPr="00163B7D" w14:paraId="510B3617" w14:textId="77777777" w:rsidTr="006B7D61">
        <w:trPr>
          <w:trHeight w:val="858"/>
        </w:trPr>
        <w:tc>
          <w:tcPr>
            <w:tcW w:w="557" w:type="dxa"/>
            <w:tcBorders>
              <w:top w:val="single" w:sz="8" w:space="0" w:color="000000"/>
              <w:left w:val="single" w:sz="8" w:space="0" w:color="000000"/>
              <w:bottom w:val="single" w:sz="12" w:space="0" w:color="000000"/>
              <w:right w:val="single" w:sz="8" w:space="0" w:color="000000"/>
            </w:tcBorders>
          </w:tcPr>
          <w:p w14:paraId="4C8EBBA5" w14:textId="77777777" w:rsidR="00163B7D" w:rsidRPr="00163B7D" w:rsidRDefault="00163B7D" w:rsidP="006B7D61">
            <w:pPr>
              <w:widowControl w:val="0"/>
              <w:autoSpaceDE w:val="0"/>
              <w:autoSpaceDN w:val="0"/>
              <w:spacing w:line="267" w:lineRule="exact"/>
              <w:ind w:left="105"/>
              <w:rPr>
                <w:rFonts w:asciiTheme="minorHAnsi" w:eastAsia="Carlito" w:hAnsiTheme="minorHAnsi" w:cstheme="minorHAnsi"/>
              </w:rPr>
            </w:pPr>
            <w:r w:rsidRPr="00163B7D">
              <w:rPr>
                <w:rFonts w:asciiTheme="minorHAnsi" w:eastAsia="Carlito" w:hAnsiTheme="minorHAnsi" w:cstheme="minorHAnsi"/>
              </w:rPr>
              <w:t>3</w:t>
            </w:r>
          </w:p>
        </w:tc>
        <w:tc>
          <w:tcPr>
            <w:tcW w:w="4330" w:type="dxa"/>
            <w:tcBorders>
              <w:top w:val="single" w:sz="8" w:space="0" w:color="000000"/>
              <w:left w:val="single" w:sz="8" w:space="0" w:color="000000"/>
              <w:bottom w:val="single" w:sz="12" w:space="0" w:color="000000"/>
              <w:right w:val="single" w:sz="4" w:space="0" w:color="000000"/>
            </w:tcBorders>
          </w:tcPr>
          <w:p w14:paraId="1AC19657" w14:textId="77777777" w:rsidR="00163B7D" w:rsidRPr="00163B7D" w:rsidRDefault="00163B7D" w:rsidP="00163B7D">
            <w:pPr>
              <w:widowControl w:val="0"/>
              <w:numPr>
                <w:ilvl w:val="0"/>
                <w:numId w:val="29"/>
              </w:numPr>
              <w:tabs>
                <w:tab w:val="left" w:pos="513"/>
                <w:tab w:val="left" w:pos="514"/>
              </w:tabs>
              <w:autoSpaceDE w:val="0"/>
              <w:autoSpaceDN w:val="0"/>
              <w:spacing w:line="267" w:lineRule="exact"/>
              <w:ind w:hanging="361"/>
              <w:rPr>
                <w:rFonts w:asciiTheme="minorHAnsi" w:eastAsia="Carlito" w:hAnsiTheme="minorHAnsi" w:cstheme="minorHAnsi"/>
              </w:rPr>
            </w:pPr>
            <w:r w:rsidRPr="00163B7D">
              <w:rPr>
                <w:rFonts w:asciiTheme="minorHAnsi" w:eastAsia="Carlito" w:hAnsiTheme="minorHAnsi" w:cstheme="minorHAnsi"/>
              </w:rPr>
              <w:t>Finalization of the</w:t>
            </w:r>
            <w:r w:rsidRPr="00163B7D">
              <w:rPr>
                <w:rFonts w:asciiTheme="minorHAnsi" w:eastAsia="Carlito" w:hAnsiTheme="minorHAnsi" w:cstheme="minorHAnsi"/>
                <w:spacing w:val="-7"/>
              </w:rPr>
              <w:t xml:space="preserve"> </w:t>
            </w:r>
            <w:r w:rsidRPr="00163B7D">
              <w:rPr>
                <w:rFonts w:asciiTheme="minorHAnsi" w:eastAsia="Carlito" w:hAnsiTheme="minorHAnsi" w:cstheme="minorHAnsi"/>
              </w:rPr>
              <w:t>Report</w:t>
            </w:r>
          </w:p>
          <w:p w14:paraId="0FB14294" w14:textId="77777777" w:rsidR="00163B7D" w:rsidRPr="00163B7D" w:rsidRDefault="00163B7D" w:rsidP="00163B7D">
            <w:pPr>
              <w:widowControl w:val="0"/>
              <w:numPr>
                <w:ilvl w:val="0"/>
                <w:numId w:val="29"/>
              </w:numPr>
              <w:tabs>
                <w:tab w:val="left" w:pos="513"/>
                <w:tab w:val="left" w:pos="514"/>
              </w:tabs>
              <w:autoSpaceDE w:val="0"/>
              <w:autoSpaceDN w:val="0"/>
              <w:spacing w:before="22"/>
              <w:ind w:hanging="361"/>
              <w:rPr>
                <w:rFonts w:asciiTheme="minorHAnsi" w:eastAsia="Carlito" w:hAnsiTheme="minorHAnsi" w:cstheme="minorHAnsi"/>
              </w:rPr>
            </w:pPr>
            <w:r w:rsidRPr="00163B7D">
              <w:rPr>
                <w:rFonts w:asciiTheme="minorHAnsi" w:eastAsia="Carlito" w:hAnsiTheme="minorHAnsi" w:cstheme="minorHAnsi"/>
              </w:rPr>
              <w:t>Work-shop on</w:t>
            </w:r>
            <w:r w:rsidRPr="00163B7D">
              <w:rPr>
                <w:rFonts w:asciiTheme="minorHAnsi" w:eastAsia="Carlito" w:hAnsiTheme="minorHAnsi" w:cstheme="minorHAnsi"/>
                <w:spacing w:val="-4"/>
              </w:rPr>
              <w:t xml:space="preserve"> </w:t>
            </w:r>
            <w:r w:rsidRPr="00163B7D">
              <w:rPr>
                <w:rFonts w:asciiTheme="minorHAnsi" w:eastAsia="Carlito" w:hAnsiTheme="minorHAnsi" w:cstheme="minorHAnsi"/>
              </w:rPr>
              <w:t>findings</w:t>
            </w:r>
          </w:p>
          <w:p w14:paraId="1E53D95F" w14:textId="77777777" w:rsidR="00163B7D" w:rsidRPr="00163B7D" w:rsidRDefault="00163B7D" w:rsidP="00163B7D">
            <w:pPr>
              <w:widowControl w:val="0"/>
              <w:numPr>
                <w:ilvl w:val="0"/>
                <w:numId w:val="29"/>
              </w:numPr>
              <w:tabs>
                <w:tab w:val="left" w:pos="513"/>
                <w:tab w:val="left" w:pos="514"/>
              </w:tabs>
              <w:autoSpaceDE w:val="0"/>
              <w:autoSpaceDN w:val="0"/>
              <w:spacing w:before="19" w:line="261" w:lineRule="exact"/>
              <w:ind w:hanging="361"/>
              <w:rPr>
                <w:rFonts w:asciiTheme="minorHAnsi" w:eastAsia="Carlito" w:hAnsiTheme="minorHAnsi" w:cstheme="minorHAnsi"/>
              </w:rPr>
            </w:pPr>
            <w:r w:rsidRPr="00163B7D">
              <w:rPr>
                <w:rFonts w:asciiTheme="minorHAnsi" w:eastAsia="Carlito" w:hAnsiTheme="minorHAnsi" w:cstheme="minorHAnsi"/>
              </w:rPr>
              <w:t>Printing of the report</w:t>
            </w:r>
            <w:r w:rsidRPr="00163B7D">
              <w:rPr>
                <w:rFonts w:asciiTheme="minorHAnsi" w:eastAsia="Carlito" w:hAnsiTheme="minorHAnsi" w:cstheme="minorHAnsi"/>
                <w:spacing w:val="17"/>
              </w:rPr>
              <w:t xml:space="preserve"> </w:t>
            </w:r>
            <w:r w:rsidRPr="00163B7D">
              <w:rPr>
                <w:rFonts w:asciiTheme="minorHAnsi" w:eastAsia="Carlito" w:hAnsiTheme="minorHAnsi" w:cstheme="minorHAnsi"/>
              </w:rPr>
              <w:t>including</w:t>
            </w:r>
          </w:p>
        </w:tc>
        <w:tc>
          <w:tcPr>
            <w:tcW w:w="2160" w:type="dxa"/>
            <w:tcBorders>
              <w:top w:val="single" w:sz="8" w:space="0" w:color="000000"/>
              <w:left w:val="single" w:sz="4" w:space="0" w:color="000000"/>
              <w:bottom w:val="single" w:sz="12" w:space="0" w:color="000000"/>
              <w:right w:val="single" w:sz="8" w:space="0" w:color="000000"/>
            </w:tcBorders>
          </w:tcPr>
          <w:p w14:paraId="11C6CE6E" w14:textId="77777777" w:rsidR="00163B7D" w:rsidRPr="00163B7D" w:rsidRDefault="00163B7D" w:rsidP="006B7D61">
            <w:pPr>
              <w:widowControl w:val="0"/>
              <w:autoSpaceDE w:val="0"/>
              <w:autoSpaceDN w:val="0"/>
              <w:spacing w:before="3"/>
              <w:rPr>
                <w:rFonts w:asciiTheme="minorHAnsi" w:eastAsia="Carlito" w:hAnsiTheme="minorHAnsi" w:cstheme="minorHAnsi"/>
              </w:rPr>
            </w:pPr>
          </w:p>
          <w:p w14:paraId="12EA1F4A" w14:textId="77777777" w:rsidR="00163B7D" w:rsidRPr="00163B7D" w:rsidRDefault="00163B7D" w:rsidP="006B7D61">
            <w:pPr>
              <w:widowControl w:val="0"/>
              <w:autoSpaceDE w:val="0"/>
              <w:autoSpaceDN w:val="0"/>
              <w:ind w:left="108"/>
              <w:rPr>
                <w:rFonts w:asciiTheme="minorHAnsi" w:eastAsia="Carlito" w:hAnsiTheme="minorHAnsi" w:cstheme="minorHAnsi"/>
              </w:rPr>
            </w:pPr>
            <w:r w:rsidRPr="00163B7D">
              <w:rPr>
                <w:rFonts w:asciiTheme="minorHAnsi" w:eastAsia="Carlito" w:hAnsiTheme="minorHAnsi" w:cstheme="minorHAnsi"/>
              </w:rPr>
              <w:t>July 2021</w:t>
            </w:r>
          </w:p>
        </w:tc>
        <w:tc>
          <w:tcPr>
            <w:tcW w:w="2070" w:type="dxa"/>
            <w:tcBorders>
              <w:top w:val="single" w:sz="8" w:space="0" w:color="000000"/>
              <w:left w:val="single" w:sz="8" w:space="0" w:color="000000"/>
              <w:bottom w:val="single" w:sz="12" w:space="0" w:color="000000"/>
              <w:right w:val="single" w:sz="8" w:space="0" w:color="000000"/>
            </w:tcBorders>
          </w:tcPr>
          <w:p w14:paraId="3ABF1EBE" w14:textId="77777777" w:rsidR="00163B7D" w:rsidRPr="00163B7D" w:rsidRDefault="00163B7D" w:rsidP="006B7D61">
            <w:pPr>
              <w:widowControl w:val="0"/>
              <w:tabs>
                <w:tab w:val="left" w:pos="1585"/>
              </w:tabs>
              <w:autoSpaceDE w:val="0"/>
              <w:autoSpaceDN w:val="0"/>
              <w:ind w:left="103" w:right="88"/>
              <w:rPr>
                <w:rFonts w:asciiTheme="minorHAnsi" w:eastAsia="Carlito" w:hAnsiTheme="minorHAnsi" w:cstheme="minorHAnsi"/>
              </w:rPr>
            </w:pPr>
            <w:r w:rsidRPr="00163B7D">
              <w:rPr>
                <w:rFonts w:asciiTheme="minorHAnsi" w:eastAsia="Carlito" w:hAnsiTheme="minorHAnsi" w:cstheme="minorHAnsi"/>
              </w:rPr>
              <w:t xml:space="preserve">40 % of the contract fees, </w:t>
            </w:r>
            <w:r w:rsidRPr="00163B7D">
              <w:rPr>
                <w:rFonts w:asciiTheme="minorHAnsi" w:eastAsia="Carlito" w:hAnsiTheme="minorHAnsi" w:cstheme="minorHAnsi"/>
                <w:spacing w:val="-5"/>
              </w:rPr>
              <w:t xml:space="preserve">upon </w:t>
            </w:r>
            <w:r w:rsidRPr="00163B7D">
              <w:rPr>
                <w:rFonts w:asciiTheme="minorHAnsi" w:eastAsia="Carlito" w:hAnsiTheme="minorHAnsi" w:cstheme="minorHAnsi"/>
              </w:rPr>
              <w:t xml:space="preserve">submission and </w:t>
            </w:r>
            <w:r w:rsidRPr="00163B7D">
              <w:rPr>
                <w:rFonts w:asciiTheme="minorHAnsi" w:hAnsiTheme="minorHAnsi" w:cstheme="minorHAnsi"/>
              </w:rPr>
              <w:t>approval by UNFPA.</w:t>
            </w:r>
          </w:p>
        </w:tc>
      </w:tr>
    </w:tbl>
    <w:p w14:paraId="3626ECBE" w14:textId="77777777" w:rsidR="00163B7D" w:rsidRPr="00163B7D" w:rsidRDefault="00163B7D" w:rsidP="00163B7D">
      <w:pPr>
        <w:rPr>
          <w:rFonts w:asciiTheme="minorHAnsi" w:hAnsiTheme="minorHAnsi" w:cstheme="minorHAnsi"/>
          <w:i/>
          <w:lang w:eastAsia="en-GB"/>
        </w:rPr>
      </w:pPr>
    </w:p>
    <w:p w14:paraId="0E550D71" w14:textId="77777777" w:rsidR="00163B7D" w:rsidRPr="00163B7D" w:rsidRDefault="00163B7D" w:rsidP="00163B7D">
      <w:pPr>
        <w:rPr>
          <w:rFonts w:asciiTheme="minorHAnsi" w:hAnsiTheme="minorHAnsi" w:cstheme="minorHAnsi"/>
          <w:i/>
          <w:lang w:eastAsia="en-GB"/>
        </w:rPr>
      </w:pPr>
    </w:p>
    <w:p w14:paraId="6FF16869" w14:textId="77777777" w:rsidR="00163B7D" w:rsidRPr="00163B7D" w:rsidRDefault="00163B7D" w:rsidP="00163B7D">
      <w:pPr>
        <w:rPr>
          <w:rFonts w:asciiTheme="minorHAnsi" w:hAnsiTheme="minorHAnsi" w:cstheme="minorHAnsi"/>
          <w:b/>
          <w:i/>
          <w:lang w:eastAsia="en-GB"/>
        </w:rPr>
      </w:pPr>
      <w:r w:rsidRPr="00163B7D">
        <w:rPr>
          <w:rFonts w:asciiTheme="minorHAnsi" w:hAnsiTheme="minorHAnsi" w:cstheme="minorHAnsi"/>
          <w:b/>
          <w:i/>
          <w:lang w:eastAsia="en-GB"/>
        </w:rPr>
        <w:t>Travel Costs</w:t>
      </w:r>
    </w:p>
    <w:p w14:paraId="1B3F8579" w14:textId="77777777" w:rsidR="00163B7D" w:rsidRPr="00163B7D" w:rsidRDefault="00163B7D" w:rsidP="00163B7D">
      <w:pPr>
        <w:rPr>
          <w:rFonts w:asciiTheme="minorHAnsi" w:hAnsiTheme="minorHAnsi" w:cstheme="minorHAnsi"/>
          <w:lang w:eastAsia="en-GB"/>
        </w:rPr>
      </w:pPr>
      <w:r w:rsidRPr="00163B7D">
        <w:rPr>
          <w:rFonts w:asciiTheme="minorHAnsi" w:hAnsiTheme="minorHAnsi" w:cstheme="minorHAnsi"/>
          <w:lang w:eastAsia="en-GB"/>
        </w:rPr>
        <w:t xml:space="preserve">The travel costs would not be paid separately, therefore, it should be included in the total consultation fee. </w:t>
      </w:r>
    </w:p>
    <w:p w14:paraId="6EF03A36" w14:textId="77777777" w:rsidR="00163B7D" w:rsidRPr="00163B7D" w:rsidRDefault="00163B7D" w:rsidP="00163B7D">
      <w:pPr>
        <w:rPr>
          <w:rFonts w:asciiTheme="minorHAnsi" w:hAnsiTheme="minorHAnsi" w:cstheme="minorHAnsi"/>
          <w:i/>
          <w:lang w:eastAsia="en-GB"/>
        </w:rPr>
      </w:pPr>
    </w:p>
    <w:p w14:paraId="10F61FDB" w14:textId="77777777" w:rsidR="00163B7D" w:rsidRPr="00163B7D" w:rsidRDefault="00163B7D" w:rsidP="00163B7D">
      <w:pPr>
        <w:rPr>
          <w:rFonts w:asciiTheme="minorHAnsi" w:hAnsiTheme="minorHAnsi" w:cstheme="minorHAnsi"/>
          <w:b/>
          <w:i/>
          <w:lang w:eastAsia="en-GB"/>
        </w:rPr>
      </w:pPr>
      <w:r w:rsidRPr="00163B7D">
        <w:rPr>
          <w:rFonts w:asciiTheme="minorHAnsi" w:hAnsiTheme="minorHAnsi" w:cstheme="minorHAnsi"/>
          <w:b/>
          <w:i/>
          <w:lang w:eastAsia="en-GB"/>
        </w:rPr>
        <w:t>Qualifications</w:t>
      </w:r>
    </w:p>
    <w:p w14:paraId="4D30E050" w14:textId="77777777" w:rsidR="00163B7D" w:rsidRPr="00163B7D" w:rsidRDefault="00163B7D" w:rsidP="00163B7D">
      <w:pPr>
        <w:rPr>
          <w:rFonts w:asciiTheme="minorHAnsi" w:hAnsiTheme="minorHAnsi" w:cstheme="minorHAnsi"/>
          <w:b/>
          <w:i/>
          <w:lang w:eastAsia="en-GB"/>
        </w:rPr>
      </w:pPr>
    </w:p>
    <w:p w14:paraId="671A290A" w14:textId="77777777" w:rsidR="00163B7D" w:rsidRPr="00163B7D" w:rsidRDefault="00163B7D" w:rsidP="00163B7D">
      <w:pPr>
        <w:rPr>
          <w:rFonts w:asciiTheme="minorHAnsi" w:hAnsiTheme="minorHAnsi" w:cstheme="minorHAnsi"/>
        </w:rPr>
      </w:pPr>
      <w:r w:rsidRPr="00163B7D">
        <w:rPr>
          <w:rFonts w:asciiTheme="minorHAnsi" w:hAnsiTheme="minorHAnsi" w:cstheme="minorHAnsi"/>
        </w:rPr>
        <w:t>This assignment is a national level assessment which needs an incorporated consultancy firm</w:t>
      </w:r>
      <w:r w:rsidRPr="00163B7D" w:rsidDel="008E408C">
        <w:rPr>
          <w:rFonts w:asciiTheme="minorHAnsi" w:hAnsiTheme="minorHAnsi" w:cstheme="minorHAnsi"/>
        </w:rPr>
        <w:t xml:space="preserve"> </w:t>
      </w:r>
      <w:r w:rsidRPr="00163B7D">
        <w:rPr>
          <w:rFonts w:asciiTheme="minorHAnsi" w:hAnsiTheme="minorHAnsi" w:cstheme="minorHAnsi"/>
        </w:rPr>
        <w:t xml:space="preserve">/company to collect data from all the facilities functioning as safe shelters in the given time frame. Therefore, the consultant team/company must have capacity to formulate nationwide assessment with fully competent research lead, a research assistant, and well trained data collectors. </w:t>
      </w:r>
    </w:p>
    <w:p w14:paraId="71A54583" w14:textId="77777777" w:rsidR="00163B7D" w:rsidRPr="00163B7D" w:rsidRDefault="00163B7D" w:rsidP="00163B7D">
      <w:pPr>
        <w:rPr>
          <w:rFonts w:asciiTheme="minorHAnsi" w:hAnsiTheme="minorHAnsi" w:cstheme="minorHAnsi"/>
        </w:rPr>
      </w:pPr>
      <w:r w:rsidRPr="00163B7D">
        <w:rPr>
          <w:rFonts w:asciiTheme="minorHAnsi" w:hAnsiTheme="minorHAnsi" w:cstheme="minorHAnsi"/>
        </w:rPr>
        <w:t xml:space="preserve">The lead consultants should have: </w:t>
      </w:r>
    </w:p>
    <w:p w14:paraId="6C68AD78" w14:textId="77777777" w:rsidR="00163B7D" w:rsidRPr="00163B7D" w:rsidRDefault="00163B7D" w:rsidP="00163B7D">
      <w:pPr>
        <w:pStyle w:val="ListParagraph"/>
        <w:numPr>
          <w:ilvl w:val="0"/>
          <w:numId w:val="27"/>
        </w:numPr>
        <w:overflowPunct/>
        <w:autoSpaceDE/>
        <w:autoSpaceDN/>
        <w:adjustRightInd/>
        <w:spacing w:after="160" w:line="259" w:lineRule="auto"/>
        <w:contextualSpacing/>
        <w:textAlignment w:val="auto"/>
        <w:rPr>
          <w:rFonts w:asciiTheme="minorHAnsi" w:hAnsiTheme="minorHAnsi" w:cstheme="minorHAnsi"/>
        </w:rPr>
      </w:pPr>
      <w:r w:rsidRPr="00163B7D">
        <w:rPr>
          <w:rFonts w:asciiTheme="minorHAnsi" w:hAnsiTheme="minorHAnsi" w:cstheme="minorHAnsi"/>
        </w:rPr>
        <w:t xml:space="preserve">Master’s degree in statistics, social science, international development, public administration, public health or other relevant subjects </w:t>
      </w:r>
    </w:p>
    <w:p w14:paraId="06D3D09B" w14:textId="77777777" w:rsidR="00163B7D" w:rsidRPr="00163B7D" w:rsidRDefault="00163B7D" w:rsidP="00163B7D">
      <w:pPr>
        <w:pStyle w:val="ListParagraph"/>
        <w:numPr>
          <w:ilvl w:val="0"/>
          <w:numId w:val="27"/>
        </w:numPr>
        <w:overflowPunct/>
        <w:autoSpaceDE/>
        <w:autoSpaceDN/>
        <w:adjustRightInd/>
        <w:spacing w:after="160" w:line="259" w:lineRule="auto"/>
        <w:contextualSpacing/>
        <w:textAlignment w:val="auto"/>
        <w:rPr>
          <w:rFonts w:asciiTheme="minorHAnsi" w:hAnsiTheme="minorHAnsi" w:cstheme="minorHAnsi"/>
        </w:rPr>
      </w:pPr>
      <w:r w:rsidRPr="00163B7D">
        <w:rPr>
          <w:rFonts w:asciiTheme="minorHAnsi" w:hAnsiTheme="minorHAnsi" w:cstheme="minorHAnsi"/>
        </w:rPr>
        <w:t>Experience on conducting gender assessments or similar work in Sri Lanka</w:t>
      </w:r>
    </w:p>
    <w:p w14:paraId="06F66F1A" w14:textId="77777777" w:rsidR="00163B7D" w:rsidRPr="00163B7D" w:rsidRDefault="00163B7D" w:rsidP="00163B7D">
      <w:pPr>
        <w:pStyle w:val="ListParagraph"/>
        <w:numPr>
          <w:ilvl w:val="0"/>
          <w:numId w:val="27"/>
        </w:numPr>
        <w:overflowPunct/>
        <w:autoSpaceDE/>
        <w:autoSpaceDN/>
        <w:adjustRightInd/>
        <w:spacing w:after="160" w:line="259" w:lineRule="auto"/>
        <w:contextualSpacing/>
        <w:textAlignment w:val="auto"/>
        <w:rPr>
          <w:rFonts w:asciiTheme="minorHAnsi" w:hAnsiTheme="minorHAnsi" w:cstheme="minorHAnsi"/>
        </w:rPr>
      </w:pPr>
      <w:r w:rsidRPr="00163B7D">
        <w:rPr>
          <w:rFonts w:asciiTheme="minorHAnsi" w:hAnsiTheme="minorHAnsi" w:cstheme="minorHAnsi"/>
        </w:rPr>
        <w:t>Knowledge and understanding of protection issues especially gender and SRHR &amp; SGBV, particularly in the Sri Lankan context</w:t>
      </w:r>
    </w:p>
    <w:p w14:paraId="3710F30A" w14:textId="77777777" w:rsidR="00163B7D" w:rsidRPr="00163B7D" w:rsidRDefault="00163B7D" w:rsidP="00163B7D">
      <w:pPr>
        <w:pStyle w:val="ListParagraph"/>
        <w:numPr>
          <w:ilvl w:val="0"/>
          <w:numId w:val="27"/>
        </w:numPr>
        <w:overflowPunct/>
        <w:autoSpaceDE/>
        <w:autoSpaceDN/>
        <w:adjustRightInd/>
        <w:spacing w:after="160" w:line="259" w:lineRule="auto"/>
        <w:contextualSpacing/>
        <w:textAlignment w:val="auto"/>
        <w:rPr>
          <w:rFonts w:asciiTheme="minorHAnsi" w:hAnsiTheme="minorHAnsi" w:cstheme="minorHAnsi"/>
        </w:rPr>
      </w:pPr>
      <w:r w:rsidRPr="00163B7D">
        <w:rPr>
          <w:rFonts w:asciiTheme="minorHAnsi" w:hAnsiTheme="minorHAnsi" w:cstheme="minorHAnsi"/>
        </w:rPr>
        <w:t xml:space="preserve">Understanding of the gender issues in Sri Lanka </w:t>
      </w:r>
    </w:p>
    <w:p w14:paraId="2048A21F" w14:textId="77777777" w:rsidR="00163B7D" w:rsidRPr="00163B7D" w:rsidRDefault="00163B7D" w:rsidP="00163B7D">
      <w:pPr>
        <w:pStyle w:val="ListParagraph"/>
        <w:numPr>
          <w:ilvl w:val="0"/>
          <w:numId w:val="27"/>
        </w:numPr>
        <w:overflowPunct/>
        <w:autoSpaceDE/>
        <w:autoSpaceDN/>
        <w:adjustRightInd/>
        <w:spacing w:after="160" w:line="259" w:lineRule="auto"/>
        <w:contextualSpacing/>
        <w:textAlignment w:val="auto"/>
        <w:rPr>
          <w:rFonts w:asciiTheme="minorHAnsi" w:hAnsiTheme="minorHAnsi" w:cstheme="minorHAnsi"/>
        </w:rPr>
      </w:pPr>
      <w:r w:rsidRPr="00163B7D">
        <w:rPr>
          <w:rFonts w:asciiTheme="minorHAnsi" w:hAnsiTheme="minorHAnsi" w:cstheme="minorHAnsi"/>
        </w:rPr>
        <w:t xml:space="preserve">Proven Experience with field research, both quantitative and qualitative data collection principles, methods and analysis. Special focus to be given for skills on qualitative research / qualitative data analysis methods. </w:t>
      </w:r>
    </w:p>
    <w:p w14:paraId="1D8050C9" w14:textId="77777777" w:rsidR="00163B7D" w:rsidRPr="00163B7D" w:rsidRDefault="00163B7D" w:rsidP="00163B7D">
      <w:pPr>
        <w:pStyle w:val="ListParagraph"/>
        <w:numPr>
          <w:ilvl w:val="0"/>
          <w:numId w:val="27"/>
        </w:numPr>
        <w:overflowPunct/>
        <w:autoSpaceDE/>
        <w:autoSpaceDN/>
        <w:adjustRightInd/>
        <w:spacing w:after="160" w:line="259" w:lineRule="auto"/>
        <w:contextualSpacing/>
        <w:textAlignment w:val="auto"/>
        <w:rPr>
          <w:rFonts w:asciiTheme="minorHAnsi" w:hAnsiTheme="minorHAnsi" w:cstheme="minorHAnsi"/>
        </w:rPr>
      </w:pPr>
      <w:r w:rsidRPr="00163B7D">
        <w:rPr>
          <w:rFonts w:asciiTheme="minorHAnsi" w:hAnsiTheme="minorHAnsi" w:cstheme="minorHAnsi"/>
        </w:rPr>
        <w:t xml:space="preserve">Licensed research and data analysis capacity of using software, such as </w:t>
      </w:r>
      <w:proofErr w:type="spellStart"/>
      <w:r w:rsidRPr="00163B7D">
        <w:rPr>
          <w:rFonts w:asciiTheme="minorHAnsi" w:hAnsiTheme="minorHAnsi" w:cstheme="minorHAnsi"/>
        </w:rPr>
        <w:t>Cobo</w:t>
      </w:r>
      <w:proofErr w:type="spellEnd"/>
      <w:r w:rsidRPr="00163B7D">
        <w:rPr>
          <w:rFonts w:asciiTheme="minorHAnsi" w:hAnsiTheme="minorHAnsi" w:cstheme="minorHAnsi"/>
        </w:rPr>
        <w:t xml:space="preserve"> Tool Box, SPSS, STATA etc.</w:t>
      </w:r>
    </w:p>
    <w:p w14:paraId="5EA7FA79" w14:textId="77777777" w:rsidR="00163B7D" w:rsidRPr="00163B7D" w:rsidRDefault="00163B7D" w:rsidP="00163B7D">
      <w:pPr>
        <w:pStyle w:val="ListParagraph"/>
        <w:numPr>
          <w:ilvl w:val="0"/>
          <w:numId w:val="27"/>
        </w:numPr>
        <w:overflowPunct/>
        <w:autoSpaceDE/>
        <w:autoSpaceDN/>
        <w:adjustRightInd/>
        <w:spacing w:after="160" w:line="259" w:lineRule="auto"/>
        <w:contextualSpacing/>
        <w:textAlignment w:val="auto"/>
        <w:rPr>
          <w:rFonts w:asciiTheme="minorHAnsi" w:hAnsiTheme="minorHAnsi" w:cstheme="minorHAnsi"/>
        </w:rPr>
      </w:pPr>
      <w:r w:rsidRPr="00163B7D">
        <w:rPr>
          <w:rFonts w:asciiTheme="minorHAnsi" w:hAnsiTheme="minorHAnsi" w:cstheme="minorHAnsi"/>
        </w:rPr>
        <w:t xml:space="preserve">Excellent analytical ability to triangulate data in order to draw evidence based recommendations </w:t>
      </w:r>
    </w:p>
    <w:p w14:paraId="6D40CA6C" w14:textId="77777777" w:rsidR="00163B7D" w:rsidRPr="00163B7D" w:rsidRDefault="00163B7D" w:rsidP="00163B7D">
      <w:pPr>
        <w:pStyle w:val="ListParagraph"/>
        <w:numPr>
          <w:ilvl w:val="0"/>
          <w:numId w:val="27"/>
        </w:numPr>
        <w:overflowPunct/>
        <w:autoSpaceDE/>
        <w:autoSpaceDN/>
        <w:adjustRightInd/>
        <w:spacing w:after="160" w:line="259" w:lineRule="auto"/>
        <w:contextualSpacing/>
        <w:textAlignment w:val="auto"/>
        <w:rPr>
          <w:rFonts w:asciiTheme="minorHAnsi" w:hAnsiTheme="minorHAnsi" w:cstheme="minorHAnsi"/>
        </w:rPr>
      </w:pPr>
      <w:r w:rsidRPr="00163B7D">
        <w:rPr>
          <w:rFonts w:asciiTheme="minorHAnsi" w:hAnsiTheme="minorHAnsi" w:cstheme="minorHAnsi"/>
        </w:rPr>
        <w:t xml:space="preserve">Strong ability to engage government officials and service providers </w:t>
      </w:r>
    </w:p>
    <w:p w14:paraId="69A28299" w14:textId="77777777" w:rsidR="00163B7D" w:rsidRPr="00163B7D" w:rsidRDefault="00163B7D" w:rsidP="00163B7D">
      <w:pPr>
        <w:pStyle w:val="ListParagraph"/>
        <w:numPr>
          <w:ilvl w:val="0"/>
          <w:numId w:val="27"/>
        </w:numPr>
        <w:overflowPunct/>
        <w:autoSpaceDE/>
        <w:autoSpaceDN/>
        <w:adjustRightInd/>
        <w:spacing w:after="160" w:line="259" w:lineRule="auto"/>
        <w:contextualSpacing/>
        <w:textAlignment w:val="auto"/>
        <w:rPr>
          <w:rFonts w:asciiTheme="minorHAnsi" w:hAnsiTheme="minorHAnsi" w:cstheme="minorHAnsi"/>
        </w:rPr>
      </w:pPr>
      <w:r w:rsidRPr="00163B7D">
        <w:rPr>
          <w:rFonts w:asciiTheme="minorHAnsi" w:hAnsiTheme="minorHAnsi" w:cstheme="minorHAnsi"/>
        </w:rPr>
        <w:t xml:space="preserve">Excellent English writing skills are required with very good Sinhala and Tamil medium language competencies for data enumerators </w:t>
      </w:r>
      <w:bookmarkStart w:id="1" w:name="_GoBack"/>
      <w:bookmarkEnd w:id="1"/>
    </w:p>
    <w:p w14:paraId="1A79210B" w14:textId="77777777" w:rsidR="00163B7D" w:rsidRPr="00163B7D" w:rsidRDefault="00163B7D" w:rsidP="00163B7D">
      <w:pPr>
        <w:pStyle w:val="ListParagraph"/>
        <w:numPr>
          <w:ilvl w:val="0"/>
          <w:numId w:val="27"/>
        </w:numPr>
        <w:overflowPunct/>
        <w:autoSpaceDE/>
        <w:autoSpaceDN/>
        <w:adjustRightInd/>
        <w:spacing w:after="160" w:line="259" w:lineRule="auto"/>
        <w:contextualSpacing/>
        <w:textAlignment w:val="auto"/>
        <w:rPr>
          <w:rFonts w:asciiTheme="minorHAnsi" w:hAnsiTheme="minorHAnsi" w:cstheme="minorHAnsi"/>
        </w:rPr>
      </w:pPr>
      <w:r w:rsidRPr="00163B7D">
        <w:rPr>
          <w:rFonts w:asciiTheme="minorHAnsi" w:hAnsiTheme="minorHAnsi" w:cstheme="minorHAnsi"/>
        </w:rPr>
        <w:t xml:space="preserve">Exposure in working with UN, international donor and government ministries </w:t>
      </w:r>
    </w:p>
    <w:p w14:paraId="33F56755" w14:textId="77777777" w:rsidR="00163B7D" w:rsidRPr="00163B7D" w:rsidRDefault="00163B7D" w:rsidP="00163B7D">
      <w:pPr>
        <w:pStyle w:val="ListParagraph"/>
        <w:numPr>
          <w:ilvl w:val="0"/>
          <w:numId w:val="27"/>
        </w:numPr>
        <w:overflowPunct/>
        <w:autoSpaceDE/>
        <w:autoSpaceDN/>
        <w:adjustRightInd/>
        <w:spacing w:after="160" w:line="259" w:lineRule="auto"/>
        <w:contextualSpacing/>
        <w:textAlignment w:val="auto"/>
        <w:rPr>
          <w:rFonts w:asciiTheme="minorHAnsi" w:hAnsiTheme="minorHAnsi" w:cstheme="minorHAnsi"/>
        </w:rPr>
      </w:pPr>
      <w:r w:rsidRPr="00163B7D">
        <w:rPr>
          <w:rFonts w:asciiTheme="minorHAnsi" w:hAnsiTheme="minorHAnsi" w:cstheme="minorHAnsi"/>
        </w:rPr>
        <w:t xml:space="preserve">Experience in leading a research team and guiding the team members to ensure effective and ethical data collection processes and high-quality data analysis </w:t>
      </w:r>
    </w:p>
    <w:p w14:paraId="6889F487" w14:textId="77777777" w:rsidR="00163B7D" w:rsidRPr="00163B7D" w:rsidRDefault="00163B7D" w:rsidP="00163B7D">
      <w:pPr>
        <w:ind w:left="360"/>
        <w:rPr>
          <w:rFonts w:asciiTheme="minorHAnsi" w:hAnsiTheme="minorHAnsi" w:cstheme="minorHAnsi"/>
        </w:rPr>
      </w:pPr>
      <w:r w:rsidRPr="00163B7D">
        <w:rPr>
          <w:rFonts w:asciiTheme="minorHAnsi" w:hAnsiTheme="minorHAnsi" w:cstheme="minorHAnsi"/>
        </w:rPr>
        <w:lastRenderedPageBreak/>
        <w:t>Required technical capacity</w:t>
      </w:r>
    </w:p>
    <w:p w14:paraId="0F76D848" w14:textId="77777777" w:rsidR="00163B7D" w:rsidRPr="00163B7D" w:rsidRDefault="00163B7D" w:rsidP="00163B7D">
      <w:pPr>
        <w:pStyle w:val="ListParagraph"/>
        <w:numPr>
          <w:ilvl w:val="0"/>
          <w:numId w:val="27"/>
        </w:numPr>
        <w:overflowPunct/>
        <w:autoSpaceDE/>
        <w:autoSpaceDN/>
        <w:adjustRightInd/>
        <w:spacing w:after="160" w:line="259" w:lineRule="auto"/>
        <w:contextualSpacing/>
        <w:textAlignment w:val="auto"/>
        <w:rPr>
          <w:rFonts w:asciiTheme="minorHAnsi" w:hAnsiTheme="minorHAnsi" w:cstheme="minorHAnsi"/>
        </w:rPr>
      </w:pPr>
      <w:r w:rsidRPr="00163B7D">
        <w:rPr>
          <w:rFonts w:asciiTheme="minorHAnsi" w:hAnsiTheme="minorHAnsi" w:cstheme="minorHAnsi"/>
        </w:rPr>
        <w:t>Experience and knowledge of subject matter: a) At least 5 years’ experience in similar assignment in Sri Lanka; b) Specific experience of working on protection issues including GBV, SRHR; c) At least two examples of similar/ related assignment conducted in the past would be preferable</w:t>
      </w:r>
    </w:p>
    <w:p w14:paraId="5D53F196" w14:textId="77777777" w:rsidR="00163B7D" w:rsidRPr="00163B7D" w:rsidRDefault="00163B7D" w:rsidP="00163B7D">
      <w:pPr>
        <w:pStyle w:val="ListParagraph"/>
        <w:numPr>
          <w:ilvl w:val="0"/>
          <w:numId w:val="27"/>
        </w:numPr>
        <w:overflowPunct/>
        <w:autoSpaceDE/>
        <w:autoSpaceDN/>
        <w:adjustRightInd/>
        <w:spacing w:after="160" w:line="259" w:lineRule="auto"/>
        <w:contextualSpacing/>
        <w:textAlignment w:val="auto"/>
        <w:rPr>
          <w:rFonts w:asciiTheme="minorHAnsi" w:hAnsiTheme="minorHAnsi" w:cstheme="minorHAnsi"/>
        </w:rPr>
      </w:pPr>
      <w:r w:rsidRPr="00163B7D">
        <w:rPr>
          <w:rFonts w:asciiTheme="minorHAnsi" w:hAnsiTheme="minorHAnsi" w:cstheme="minorHAnsi"/>
        </w:rPr>
        <w:t xml:space="preserve">Proposed Methodology and approaches: a) Adequate understanding of proposed methodologies and approaches that will be employed according to term of references; b) Critical understanding of aspects of on protection issues including GBV, SRHR of women and girl; c) including the ethical considerations </w:t>
      </w:r>
    </w:p>
    <w:p w14:paraId="7867E081" w14:textId="77777777" w:rsidR="00163B7D" w:rsidRPr="00163B7D" w:rsidRDefault="00163B7D" w:rsidP="00163B7D">
      <w:pPr>
        <w:pStyle w:val="ListParagraph"/>
        <w:numPr>
          <w:ilvl w:val="0"/>
          <w:numId w:val="27"/>
        </w:numPr>
        <w:overflowPunct/>
        <w:autoSpaceDE/>
        <w:autoSpaceDN/>
        <w:adjustRightInd/>
        <w:spacing w:after="160" w:line="259" w:lineRule="auto"/>
        <w:contextualSpacing/>
        <w:textAlignment w:val="auto"/>
        <w:rPr>
          <w:rFonts w:asciiTheme="minorHAnsi" w:hAnsiTheme="minorHAnsi" w:cstheme="minorHAnsi"/>
        </w:rPr>
      </w:pPr>
      <w:r w:rsidRPr="00163B7D">
        <w:rPr>
          <w:rFonts w:asciiTheme="minorHAnsi" w:hAnsiTheme="minorHAnsi" w:cstheme="minorHAnsi"/>
        </w:rPr>
        <w:t xml:space="preserve">Institutional capacity: a) Adequate infrastructure for the assignment such as computer, human resources, </w:t>
      </w:r>
      <w:proofErr w:type="spellStart"/>
      <w:r w:rsidRPr="00163B7D">
        <w:rPr>
          <w:rFonts w:asciiTheme="minorHAnsi" w:hAnsiTheme="minorHAnsi" w:cstheme="minorHAnsi"/>
        </w:rPr>
        <w:t>etc</w:t>
      </w:r>
      <w:proofErr w:type="spellEnd"/>
      <w:r w:rsidRPr="00163B7D">
        <w:rPr>
          <w:rFonts w:asciiTheme="minorHAnsi" w:hAnsiTheme="minorHAnsi" w:cstheme="minorHAnsi"/>
        </w:rPr>
        <w:t>, b) arrangement of Tamil and Sinhalese translators</w:t>
      </w:r>
    </w:p>
    <w:p w14:paraId="2CF550AD" w14:textId="77777777" w:rsidR="00163B7D" w:rsidRPr="00E004C4" w:rsidRDefault="00163B7D" w:rsidP="00E004C4">
      <w:pPr>
        <w:jc w:val="center"/>
        <w:rPr>
          <w:rFonts w:ascii="Calibri" w:hAnsi="Calibri" w:cs="Calibri"/>
          <w:b/>
          <w:sz w:val="28"/>
          <w:szCs w:val="28"/>
        </w:rPr>
      </w:pPr>
    </w:p>
    <w:sectPr w:rsidR="00163B7D" w:rsidRPr="00E004C4" w:rsidSect="003532BC">
      <w:headerReference w:type="default" r:id="rId18"/>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30FD3" w14:textId="77777777" w:rsidR="00773AE9" w:rsidRDefault="00773AE9">
      <w:r>
        <w:separator/>
      </w:r>
    </w:p>
  </w:endnote>
  <w:endnote w:type="continuationSeparator" w:id="0">
    <w:p w14:paraId="75274E90" w14:textId="77777777" w:rsidR="00773AE9" w:rsidRDefault="0077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C4501" w14:textId="77777777" w:rsidR="00AC524F" w:rsidRDefault="00AC524F"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FFFC72" w14:textId="77777777" w:rsidR="00AC524F" w:rsidRDefault="00AC524F"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0DF11" w14:textId="065CACD7" w:rsidR="00AC524F" w:rsidRPr="003A1F0A" w:rsidRDefault="00AC524F"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163B7D">
      <w:rPr>
        <w:rStyle w:val="PageNumber"/>
        <w:rFonts w:ascii="Calibri" w:hAnsi="Calibri"/>
        <w:noProof/>
        <w:sz w:val="18"/>
        <w:szCs w:val="18"/>
      </w:rPr>
      <w:t>10</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163B7D">
      <w:rPr>
        <w:rStyle w:val="PageNumber"/>
        <w:rFonts w:ascii="Calibri" w:hAnsi="Calibri"/>
        <w:noProof/>
        <w:sz w:val="18"/>
        <w:szCs w:val="18"/>
      </w:rPr>
      <w:t>11</w:t>
    </w:r>
    <w:r w:rsidRPr="003A1F0A">
      <w:rPr>
        <w:rStyle w:val="PageNumber"/>
        <w:rFonts w:ascii="Calibri" w:hAnsi="Calibri"/>
        <w:sz w:val="18"/>
        <w:szCs w:val="18"/>
      </w:rPr>
      <w:fldChar w:fldCharType="end"/>
    </w:r>
  </w:p>
  <w:p w14:paraId="60EA4952" w14:textId="77777777" w:rsidR="00AC524F" w:rsidRPr="003A1F0A" w:rsidRDefault="00AC524F"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Complex </w:t>
    </w:r>
    <w:r w:rsidRPr="003A1F0A">
      <w:rPr>
        <w:rFonts w:ascii="Calibri" w:hAnsi="Calibri"/>
        <w:sz w:val="18"/>
        <w:szCs w:val="18"/>
      </w:rPr>
      <w:t>Services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AFBB8" w14:textId="77777777" w:rsidR="00773AE9" w:rsidRDefault="00773AE9">
      <w:r>
        <w:separator/>
      </w:r>
    </w:p>
  </w:footnote>
  <w:footnote w:type="continuationSeparator" w:id="0">
    <w:p w14:paraId="6993234C" w14:textId="77777777" w:rsidR="00773AE9" w:rsidRDefault="00773AE9">
      <w:r>
        <w:continuationSeparator/>
      </w:r>
    </w:p>
  </w:footnote>
  <w:footnote w:id="1">
    <w:p w14:paraId="7F3D9048" w14:textId="77777777" w:rsidR="00AC524F" w:rsidRPr="007162E2" w:rsidRDefault="00AC524F" w:rsidP="00FE36A8">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 w:id="2">
    <w:p w14:paraId="441CACF9" w14:textId="77777777" w:rsidR="00163B7D" w:rsidRPr="00A14E00" w:rsidRDefault="00163B7D" w:rsidP="00163B7D">
      <w:pPr>
        <w:pStyle w:val="FootnoteText"/>
        <w:rPr>
          <w:sz w:val="18"/>
          <w:szCs w:val="18"/>
        </w:rPr>
      </w:pPr>
      <w:r w:rsidRPr="00A14E00">
        <w:rPr>
          <w:rStyle w:val="FootnoteReference"/>
          <w:sz w:val="18"/>
          <w:szCs w:val="18"/>
        </w:rPr>
        <w:footnoteRef/>
      </w:r>
      <w:r w:rsidRPr="00A14E00">
        <w:rPr>
          <w:sz w:val="18"/>
          <w:szCs w:val="18"/>
        </w:rPr>
        <w:t xml:space="preserve"> Department of Census and Statistics, 2019, Women’s Wellbeing Survey – 2019, Sri Lanka, http://www.statistics.gov.lk/Resource/refference/WWS_2019_Final_Report</w:t>
      </w:r>
    </w:p>
  </w:footnote>
  <w:footnote w:id="3">
    <w:p w14:paraId="1B24ACE4" w14:textId="77777777" w:rsidR="00163B7D" w:rsidRPr="00A14E00" w:rsidRDefault="00163B7D" w:rsidP="00163B7D">
      <w:pPr>
        <w:pStyle w:val="FootnoteText"/>
        <w:rPr>
          <w:sz w:val="18"/>
          <w:szCs w:val="18"/>
        </w:rPr>
      </w:pPr>
      <w:r w:rsidRPr="00A14E00">
        <w:rPr>
          <w:rStyle w:val="FootnoteReference"/>
          <w:sz w:val="18"/>
          <w:szCs w:val="18"/>
        </w:rPr>
        <w:footnoteRef/>
      </w:r>
      <w:r w:rsidRPr="00A14E00">
        <w:rPr>
          <w:sz w:val="18"/>
          <w:szCs w:val="18"/>
        </w:rPr>
        <w:t xml:space="preserve"> Department of Census and Statistics (Sri Lanka), ICF International. Sri Lanka Demographic and Health Survey 2016, http://ghdx.healthdata.org/record/sri-lanka-demographic-and-health-survey-2016</w:t>
      </w:r>
    </w:p>
  </w:footnote>
  <w:footnote w:id="4">
    <w:p w14:paraId="690977E6" w14:textId="77777777" w:rsidR="00163B7D" w:rsidRPr="00A14E00" w:rsidRDefault="00163B7D" w:rsidP="00163B7D">
      <w:pPr>
        <w:pStyle w:val="FootnoteText"/>
        <w:rPr>
          <w:sz w:val="18"/>
          <w:szCs w:val="18"/>
        </w:rPr>
      </w:pPr>
      <w:r w:rsidRPr="00A14E00">
        <w:rPr>
          <w:rStyle w:val="FootnoteReference"/>
          <w:sz w:val="18"/>
          <w:szCs w:val="18"/>
        </w:rPr>
        <w:footnoteRef/>
      </w:r>
      <w:r w:rsidRPr="00A14E00">
        <w:rPr>
          <w:sz w:val="18"/>
          <w:szCs w:val="18"/>
        </w:rPr>
        <w:t xml:space="preserve"> Policy Framework and National Action Plan to Address SGBV in Sri Lanka, 2016-2020, Ministry of Women and Child Affaires.</w:t>
      </w:r>
    </w:p>
  </w:footnote>
  <w:footnote w:id="5">
    <w:p w14:paraId="2B49A0ED" w14:textId="77777777" w:rsidR="00163B7D" w:rsidRPr="00A14E00" w:rsidRDefault="00163B7D" w:rsidP="00163B7D">
      <w:pPr>
        <w:pStyle w:val="FootnoteText"/>
        <w:rPr>
          <w:sz w:val="18"/>
          <w:szCs w:val="18"/>
        </w:rPr>
      </w:pPr>
      <w:r w:rsidRPr="00A14E00">
        <w:rPr>
          <w:rStyle w:val="FootnoteReference"/>
          <w:sz w:val="18"/>
          <w:szCs w:val="18"/>
        </w:rPr>
        <w:footnoteRef/>
      </w:r>
      <w:r w:rsidRPr="00A14E00">
        <w:rPr>
          <w:sz w:val="18"/>
          <w:szCs w:val="18"/>
        </w:rPr>
        <w:t xml:space="preserve"> Dr. </w:t>
      </w:r>
      <w:proofErr w:type="spellStart"/>
      <w:r w:rsidRPr="00A14E00">
        <w:rPr>
          <w:sz w:val="18"/>
          <w:szCs w:val="18"/>
        </w:rPr>
        <w:t>Thiloma</w:t>
      </w:r>
      <w:proofErr w:type="spellEnd"/>
      <w:r w:rsidRPr="00A14E00">
        <w:rPr>
          <w:sz w:val="18"/>
          <w:szCs w:val="18"/>
        </w:rPr>
        <w:t xml:space="preserve"> </w:t>
      </w:r>
      <w:proofErr w:type="spellStart"/>
      <w:r w:rsidRPr="00A14E00">
        <w:rPr>
          <w:sz w:val="18"/>
          <w:szCs w:val="18"/>
        </w:rPr>
        <w:t>Munasinghe</w:t>
      </w:r>
      <w:proofErr w:type="spellEnd"/>
      <w:r w:rsidRPr="00A14E00">
        <w:rPr>
          <w:sz w:val="18"/>
          <w:szCs w:val="18"/>
        </w:rPr>
        <w:t>, “Mapping of social services sector for the prevention and response to sexual and gender based violence affecting women and girls”, June 2019, unpublished manuscript</w:t>
      </w:r>
    </w:p>
  </w:footnote>
  <w:footnote w:id="6">
    <w:p w14:paraId="42AF6CEE" w14:textId="77777777" w:rsidR="00163B7D" w:rsidRPr="00A14E00" w:rsidRDefault="00163B7D" w:rsidP="00163B7D">
      <w:pPr>
        <w:pStyle w:val="FootnoteText"/>
        <w:rPr>
          <w:sz w:val="18"/>
          <w:szCs w:val="18"/>
        </w:rPr>
      </w:pPr>
      <w:r w:rsidRPr="00A14E00">
        <w:rPr>
          <w:rStyle w:val="FootnoteReference"/>
          <w:sz w:val="18"/>
          <w:szCs w:val="18"/>
        </w:rPr>
        <w:footnoteRef/>
      </w:r>
      <w:r w:rsidRPr="00A14E00">
        <w:rPr>
          <w:sz w:val="18"/>
          <w:szCs w:val="18"/>
        </w:rPr>
        <w:t xml:space="preserve"> International Centre for Ethnic Studies (ICES) and Women Defining Peace (WDP), 2012, An Exploratory Mapping of Domestic Violence Intervention Services in Sri Lanka, http://ices.lk/wp-content/uploads/2018/07/Domestic-Violence-1.pdf</w:t>
      </w:r>
    </w:p>
  </w:footnote>
  <w:footnote w:id="7">
    <w:p w14:paraId="5EF2AF37" w14:textId="77777777" w:rsidR="00163B7D" w:rsidRPr="00A14E00" w:rsidRDefault="00163B7D" w:rsidP="00163B7D">
      <w:pPr>
        <w:pStyle w:val="FootnoteText"/>
        <w:rPr>
          <w:sz w:val="18"/>
          <w:szCs w:val="18"/>
        </w:rPr>
      </w:pPr>
      <w:r w:rsidRPr="00A14E00">
        <w:rPr>
          <w:rStyle w:val="FootnoteReference"/>
          <w:sz w:val="18"/>
          <w:szCs w:val="18"/>
        </w:rPr>
        <w:footnoteRef/>
      </w:r>
      <w:r w:rsidRPr="00A14E00">
        <w:rPr>
          <w:sz w:val="18"/>
          <w:szCs w:val="18"/>
        </w:rPr>
        <w:t xml:space="preserve"> UNWOMEN, Violence against women and girls: the shadow pandemichttps://www.unwomen.org/en/news/stories/2020/4/statement-ed-phumzileviolence-against-women-during-pandemic</w:t>
      </w:r>
    </w:p>
  </w:footnote>
  <w:footnote w:id="8">
    <w:p w14:paraId="1F38B922" w14:textId="77777777" w:rsidR="00163B7D" w:rsidRPr="00A14E00" w:rsidRDefault="00163B7D" w:rsidP="00163B7D">
      <w:pPr>
        <w:pStyle w:val="FootnoteText"/>
        <w:rPr>
          <w:sz w:val="18"/>
          <w:szCs w:val="18"/>
        </w:rPr>
      </w:pPr>
      <w:r w:rsidRPr="00A14E00">
        <w:rPr>
          <w:rStyle w:val="FootnoteReference"/>
          <w:sz w:val="18"/>
          <w:szCs w:val="18"/>
        </w:rPr>
        <w:footnoteRef/>
      </w:r>
      <w:r w:rsidRPr="00A14E00">
        <w:rPr>
          <w:sz w:val="18"/>
          <w:szCs w:val="18"/>
        </w:rPr>
        <w:t xml:space="preserve"> POLICY BRIEF: THE IMPACT OF COVID-19 ON WOMEN, https://asiapacific.unwomen.org/en/digital-library/publications/2020/04/policybrief-the-impact-of-covid-19-on-women</w:t>
      </w:r>
    </w:p>
  </w:footnote>
  <w:footnote w:id="9">
    <w:p w14:paraId="5E231342" w14:textId="77777777" w:rsidR="00163B7D" w:rsidRDefault="00163B7D" w:rsidP="00163B7D">
      <w:pPr>
        <w:pStyle w:val="FootnoteText"/>
      </w:pPr>
      <w:r>
        <w:rPr>
          <w:rStyle w:val="FootnoteReference"/>
        </w:rPr>
        <w:footnoteRef/>
      </w:r>
      <w:r>
        <w:t xml:space="preserve"> UN Women, UNFPA, WHO, UNDP and UNODC, ‘Essential services package for women and girls subject to violence’https://www.unwomen.org/en/digital-library/publications/2015/12/essential-services-package-for-women-and-girls-subject-to-violence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AC524F" w:rsidRPr="005C59B0" w14:paraId="1B6AFE89" w14:textId="77777777" w:rsidTr="00D6687E">
      <w:trPr>
        <w:trHeight w:val="1142"/>
      </w:trPr>
      <w:tc>
        <w:tcPr>
          <w:tcW w:w="4995" w:type="dxa"/>
          <w:shd w:val="clear" w:color="auto" w:fill="auto"/>
        </w:tcPr>
        <w:p w14:paraId="0144AB09" w14:textId="77777777" w:rsidR="00AC524F" w:rsidRPr="00D6687E" w:rsidRDefault="00AC524F">
          <w:pPr>
            <w:pStyle w:val="Header"/>
            <w:rPr>
              <w:rFonts w:cs="Arial"/>
              <w:szCs w:val="22"/>
            </w:rPr>
          </w:pPr>
          <w:r>
            <w:rPr>
              <w:rFonts w:ascii="Arial Narrow" w:hAnsi="Arial Narrow" w:cs="Arial"/>
              <w:noProof/>
              <w:szCs w:val="22"/>
            </w:rPr>
            <w:drawing>
              <wp:inline distT="0" distB="0" distL="0" distR="0" wp14:anchorId="27FFE2E9" wp14:editId="1EB0C9E1">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2621DA9" w14:textId="77777777" w:rsidR="00AC524F" w:rsidRPr="00B76DFF" w:rsidRDefault="00AC524F" w:rsidP="00D6687E">
          <w:pPr>
            <w:pStyle w:val="Header"/>
            <w:jc w:val="right"/>
            <w:rPr>
              <w:rFonts w:ascii="Calibri" w:hAnsi="Calibri" w:cs="Arial"/>
              <w:sz w:val="18"/>
              <w:szCs w:val="18"/>
            </w:rPr>
          </w:pPr>
          <w:r w:rsidRPr="00B76DFF">
            <w:rPr>
              <w:rFonts w:ascii="Calibri" w:hAnsi="Calibri" w:cs="Arial"/>
              <w:sz w:val="18"/>
              <w:szCs w:val="18"/>
            </w:rPr>
            <w:t>United Nations Population Fund</w:t>
          </w:r>
        </w:p>
        <w:p w14:paraId="4918A85F" w14:textId="77777777" w:rsidR="00AC524F" w:rsidRPr="00D03583" w:rsidRDefault="00AC524F" w:rsidP="00D03583">
          <w:pPr>
            <w:pStyle w:val="Header"/>
            <w:jc w:val="right"/>
            <w:rPr>
              <w:rFonts w:ascii="Calibri" w:hAnsi="Calibri" w:cs="Arial"/>
              <w:sz w:val="18"/>
              <w:szCs w:val="18"/>
            </w:rPr>
          </w:pPr>
          <w:r w:rsidRPr="00D03583">
            <w:rPr>
              <w:rFonts w:ascii="Calibri" w:hAnsi="Calibri" w:cs="Arial"/>
              <w:sz w:val="18"/>
              <w:szCs w:val="18"/>
            </w:rPr>
            <w:t xml:space="preserve">202, </w:t>
          </w:r>
          <w:proofErr w:type="spellStart"/>
          <w:r w:rsidRPr="00D03583">
            <w:rPr>
              <w:rFonts w:ascii="Calibri" w:hAnsi="Calibri" w:cs="Arial"/>
              <w:sz w:val="18"/>
              <w:szCs w:val="18"/>
            </w:rPr>
            <w:t>Bauddhaloka</w:t>
          </w:r>
          <w:proofErr w:type="spellEnd"/>
          <w:r w:rsidRPr="00D03583">
            <w:rPr>
              <w:rFonts w:ascii="Calibri" w:hAnsi="Calibri" w:cs="Arial"/>
              <w:sz w:val="18"/>
              <w:szCs w:val="18"/>
            </w:rPr>
            <w:t xml:space="preserve"> </w:t>
          </w:r>
          <w:proofErr w:type="spellStart"/>
          <w:r w:rsidRPr="00D03583">
            <w:rPr>
              <w:rFonts w:ascii="Calibri" w:hAnsi="Calibri" w:cs="Arial"/>
              <w:sz w:val="18"/>
              <w:szCs w:val="18"/>
            </w:rPr>
            <w:t>Mawatha</w:t>
          </w:r>
          <w:proofErr w:type="spellEnd"/>
          <w:r>
            <w:rPr>
              <w:rFonts w:ascii="Calibri" w:hAnsi="Calibri" w:cs="Arial"/>
              <w:sz w:val="18"/>
              <w:szCs w:val="18"/>
            </w:rPr>
            <w:t>, Colombo 7, Sri Lanka</w:t>
          </w:r>
        </w:p>
        <w:p w14:paraId="520030DB" w14:textId="77777777" w:rsidR="00AC524F" w:rsidRPr="000219BB" w:rsidRDefault="00AC524F" w:rsidP="00D6687E">
          <w:pPr>
            <w:pStyle w:val="Header"/>
            <w:jc w:val="right"/>
            <w:rPr>
              <w:rFonts w:ascii="Calibri" w:hAnsi="Calibri" w:cs="Arial"/>
              <w:sz w:val="18"/>
              <w:szCs w:val="18"/>
              <w:lang w:val="da-DK"/>
            </w:rPr>
          </w:pPr>
          <w:r>
            <w:rPr>
              <w:rFonts w:ascii="Calibri" w:hAnsi="Calibri" w:cs="Arial"/>
              <w:sz w:val="18"/>
              <w:szCs w:val="18"/>
              <w:lang w:val="da-DK"/>
            </w:rPr>
            <w:t>E</w:t>
          </w:r>
          <w:r w:rsidRPr="000219BB">
            <w:rPr>
              <w:rFonts w:ascii="Calibri" w:hAnsi="Calibri" w:cs="Arial"/>
              <w:sz w:val="18"/>
              <w:szCs w:val="18"/>
              <w:lang w:val="da-DK"/>
            </w:rPr>
            <w:t xml:space="preserve">mail: </w:t>
          </w:r>
          <w:r w:rsidRPr="00D03583">
            <w:rPr>
              <w:rFonts w:ascii="Calibri" w:hAnsi="Calibri" w:cs="Arial"/>
              <w:i/>
              <w:sz w:val="18"/>
              <w:szCs w:val="18"/>
              <w:lang w:val="da-DK"/>
            </w:rPr>
            <w:t>srilanka.office@unfpa.org</w:t>
          </w:r>
        </w:p>
        <w:p w14:paraId="6C5F346C" w14:textId="77777777" w:rsidR="00AC524F" w:rsidRPr="005C59B0" w:rsidRDefault="00AC524F" w:rsidP="00D6687E">
          <w:pPr>
            <w:pStyle w:val="Header"/>
            <w:jc w:val="right"/>
            <w:rPr>
              <w:rFonts w:cs="Arial"/>
              <w:szCs w:val="22"/>
              <w:lang w:val="fr-FR"/>
            </w:rPr>
          </w:pPr>
          <w:proofErr w:type="spellStart"/>
          <w:r w:rsidRPr="005C59B0">
            <w:rPr>
              <w:rFonts w:ascii="Calibri" w:hAnsi="Calibri" w:cs="Arial"/>
              <w:sz w:val="18"/>
              <w:szCs w:val="18"/>
              <w:lang w:val="fr-FR"/>
            </w:rPr>
            <w:t>Website</w:t>
          </w:r>
          <w:proofErr w:type="spellEnd"/>
          <w:r w:rsidRPr="005C59B0">
            <w:rPr>
              <w:rFonts w:ascii="Calibri" w:hAnsi="Calibri" w:cs="Arial"/>
              <w:sz w:val="18"/>
              <w:szCs w:val="18"/>
              <w:lang w:val="fr-FR"/>
            </w:rPr>
            <w:t>: www.unfpa.org</w:t>
          </w:r>
        </w:p>
      </w:tc>
    </w:tr>
  </w:tbl>
  <w:p w14:paraId="72B38570" w14:textId="77777777" w:rsidR="00AC524F" w:rsidRPr="005C59B0" w:rsidRDefault="00AC524F">
    <w:pPr>
      <w:pStyle w:val="Header"/>
      <w:rPr>
        <w:lang w:val="fr-FR"/>
      </w:rPr>
    </w:pPr>
  </w:p>
  <w:p w14:paraId="6C131850" w14:textId="77777777" w:rsidR="00AC524F" w:rsidRPr="005C59B0" w:rsidRDefault="00AC524F">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B47"/>
    <w:multiLevelType w:val="hybridMultilevel"/>
    <w:tmpl w:val="0CF2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E12DF"/>
    <w:multiLevelType w:val="hybridMultilevel"/>
    <w:tmpl w:val="572CC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81DA0"/>
    <w:multiLevelType w:val="hybridMultilevel"/>
    <w:tmpl w:val="2C703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B552B"/>
    <w:multiLevelType w:val="hybridMultilevel"/>
    <w:tmpl w:val="2B86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A7153"/>
    <w:multiLevelType w:val="hybridMultilevel"/>
    <w:tmpl w:val="BE3CBCF2"/>
    <w:lvl w:ilvl="0" w:tplc="34F60C4E">
      <w:numFmt w:val="bullet"/>
      <w:lvlText w:val="-"/>
      <w:lvlJc w:val="left"/>
      <w:pPr>
        <w:ind w:left="514" w:hanging="360"/>
      </w:pPr>
      <w:rPr>
        <w:rFonts w:ascii="Carlito" w:eastAsia="Carlito" w:hAnsi="Carlito" w:cs="Carlito" w:hint="default"/>
        <w:w w:val="100"/>
        <w:sz w:val="22"/>
        <w:szCs w:val="22"/>
        <w:lang w:val="en-US" w:eastAsia="en-US" w:bidi="ar-SA"/>
      </w:rPr>
    </w:lvl>
    <w:lvl w:ilvl="1" w:tplc="88382DAE">
      <w:numFmt w:val="bullet"/>
      <w:lvlText w:val="•"/>
      <w:lvlJc w:val="left"/>
      <w:pPr>
        <w:ind w:left="822" w:hanging="360"/>
      </w:pPr>
      <w:rPr>
        <w:rFonts w:hint="default"/>
        <w:lang w:val="en-US" w:eastAsia="en-US" w:bidi="ar-SA"/>
      </w:rPr>
    </w:lvl>
    <w:lvl w:ilvl="2" w:tplc="C2EA4528">
      <w:numFmt w:val="bullet"/>
      <w:lvlText w:val="•"/>
      <w:lvlJc w:val="left"/>
      <w:pPr>
        <w:ind w:left="1124" w:hanging="360"/>
      </w:pPr>
      <w:rPr>
        <w:rFonts w:hint="default"/>
        <w:lang w:val="en-US" w:eastAsia="en-US" w:bidi="ar-SA"/>
      </w:rPr>
    </w:lvl>
    <w:lvl w:ilvl="3" w:tplc="A0D6B77E">
      <w:numFmt w:val="bullet"/>
      <w:lvlText w:val="•"/>
      <w:lvlJc w:val="left"/>
      <w:pPr>
        <w:ind w:left="1426" w:hanging="360"/>
      </w:pPr>
      <w:rPr>
        <w:rFonts w:hint="default"/>
        <w:lang w:val="en-US" w:eastAsia="en-US" w:bidi="ar-SA"/>
      </w:rPr>
    </w:lvl>
    <w:lvl w:ilvl="4" w:tplc="0054FCD0">
      <w:numFmt w:val="bullet"/>
      <w:lvlText w:val="•"/>
      <w:lvlJc w:val="left"/>
      <w:pPr>
        <w:ind w:left="1728" w:hanging="360"/>
      </w:pPr>
      <w:rPr>
        <w:rFonts w:hint="default"/>
        <w:lang w:val="en-US" w:eastAsia="en-US" w:bidi="ar-SA"/>
      </w:rPr>
    </w:lvl>
    <w:lvl w:ilvl="5" w:tplc="83F60F7C">
      <w:numFmt w:val="bullet"/>
      <w:lvlText w:val="•"/>
      <w:lvlJc w:val="left"/>
      <w:pPr>
        <w:ind w:left="2031" w:hanging="360"/>
      </w:pPr>
      <w:rPr>
        <w:rFonts w:hint="default"/>
        <w:lang w:val="en-US" w:eastAsia="en-US" w:bidi="ar-SA"/>
      </w:rPr>
    </w:lvl>
    <w:lvl w:ilvl="6" w:tplc="43CEAE60">
      <w:numFmt w:val="bullet"/>
      <w:lvlText w:val="•"/>
      <w:lvlJc w:val="left"/>
      <w:pPr>
        <w:ind w:left="2333" w:hanging="360"/>
      </w:pPr>
      <w:rPr>
        <w:rFonts w:hint="default"/>
        <w:lang w:val="en-US" w:eastAsia="en-US" w:bidi="ar-SA"/>
      </w:rPr>
    </w:lvl>
    <w:lvl w:ilvl="7" w:tplc="4B74332E">
      <w:numFmt w:val="bullet"/>
      <w:lvlText w:val="•"/>
      <w:lvlJc w:val="left"/>
      <w:pPr>
        <w:ind w:left="2635" w:hanging="360"/>
      </w:pPr>
      <w:rPr>
        <w:rFonts w:hint="default"/>
        <w:lang w:val="en-US" w:eastAsia="en-US" w:bidi="ar-SA"/>
      </w:rPr>
    </w:lvl>
    <w:lvl w:ilvl="8" w:tplc="F8FA1C50">
      <w:numFmt w:val="bullet"/>
      <w:lvlText w:val="•"/>
      <w:lvlJc w:val="left"/>
      <w:pPr>
        <w:ind w:left="2937" w:hanging="360"/>
      </w:pPr>
      <w:rPr>
        <w:rFonts w:hint="default"/>
        <w:lang w:val="en-US" w:eastAsia="en-US" w:bidi="ar-SA"/>
      </w:rPr>
    </w:lvl>
  </w:abstractNum>
  <w:abstractNum w:abstractNumId="5" w15:restartNumberingAfterBreak="0">
    <w:nsid w:val="26AE2A9A"/>
    <w:multiLevelType w:val="hybridMultilevel"/>
    <w:tmpl w:val="D69E0F3E"/>
    <w:lvl w:ilvl="0" w:tplc="3152936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1B7E82"/>
    <w:multiLevelType w:val="hybridMultilevel"/>
    <w:tmpl w:val="292A9C4C"/>
    <w:lvl w:ilvl="0" w:tplc="A7BED79E">
      <w:numFmt w:val="bullet"/>
      <w:lvlText w:val="-"/>
      <w:lvlJc w:val="left"/>
      <w:pPr>
        <w:ind w:left="514" w:hanging="360"/>
      </w:pPr>
      <w:rPr>
        <w:rFonts w:ascii="Carlito" w:eastAsia="Carlito" w:hAnsi="Carlito" w:cs="Carlito" w:hint="default"/>
        <w:w w:val="100"/>
        <w:sz w:val="22"/>
        <w:szCs w:val="22"/>
        <w:lang w:val="en-US" w:eastAsia="en-US" w:bidi="ar-SA"/>
      </w:rPr>
    </w:lvl>
    <w:lvl w:ilvl="1" w:tplc="54D8790E">
      <w:numFmt w:val="bullet"/>
      <w:lvlText w:val="•"/>
      <w:lvlJc w:val="left"/>
      <w:pPr>
        <w:ind w:left="822" w:hanging="360"/>
      </w:pPr>
      <w:rPr>
        <w:rFonts w:hint="default"/>
        <w:lang w:val="en-US" w:eastAsia="en-US" w:bidi="ar-SA"/>
      </w:rPr>
    </w:lvl>
    <w:lvl w:ilvl="2" w:tplc="7388854C">
      <w:numFmt w:val="bullet"/>
      <w:lvlText w:val="•"/>
      <w:lvlJc w:val="left"/>
      <w:pPr>
        <w:ind w:left="1124" w:hanging="360"/>
      </w:pPr>
      <w:rPr>
        <w:rFonts w:hint="default"/>
        <w:lang w:val="en-US" w:eastAsia="en-US" w:bidi="ar-SA"/>
      </w:rPr>
    </w:lvl>
    <w:lvl w:ilvl="3" w:tplc="2AAA0D48">
      <w:numFmt w:val="bullet"/>
      <w:lvlText w:val="•"/>
      <w:lvlJc w:val="left"/>
      <w:pPr>
        <w:ind w:left="1426" w:hanging="360"/>
      </w:pPr>
      <w:rPr>
        <w:rFonts w:hint="default"/>
        <w:lang w:val="en-US" w:eastAsia="en-US" w:bidi="ar-SA"/>
      </w:rPr>
    </w:lvl>
    <w:lvl w:ilvl="4" w:tplc="D5E41FEA">
      <w:numFmt w:val="bullet"/>
      <w:lvlText w:val="•"/>
      <w:lvlJc w:val="left"/>
      <w:pPr>
        <w:ind w:left="1728" w:hanging="360"/>
      </w:pPr>
      <w:rPr>
        <w:rFonts w:hint="default"/>
        <w:lang w:val="en-US" w:eastAsia="en-US" w:bidi="ar-SA"/>
      </w:rPr>
    </w:lvl>
    <w:lvl w:ilvl="5" w:tplc="CB5E8B78">
      <w:numFmt w:val="bullet"/>
      <w:lvlText w:val="•"/>
      <w:lvlJc w:val="left"/>
      <w:pPr>
        <w:ind w:left="2031" w:hanging="360"/>
      </w:pPr>
      <w:rPr>
        <w:rFonts w:hint="default"/>
        <w:lang w:val="en-US" w:eastAsia="en-US" w:bidi="ar-SA"/>
      </w:rPr>
    </w:lvl>
    <w:lvl w:ilvl="6" w:tplc="0FCA2CE4">
      <w:numFmt w:val="bullet"/>
      <w:lvlText w:val="•"/>
      <w:lvlJc w:val="left"/>
      <w:pPr>
        <w:ind w:left="2333" w:hanging="360"/>
      </w:pPr>
      <w:rPr>
        <w:rFonts w:hint="default"/>
        <w:lang w:val="en-US" w:eastAsia="en-US" w:bidi="ar-SA"/>
      </w:rPr>
    </w:lvl>
    <w:lvl w:ilvl="7" w:tplc="A18276C8">
      <w:numFmt w:val="bullet"/>
      <w:lvlText w:val="•"/>
      <w:lvlJc w:val="left"/>
      <w:pPr>
        <w:ind w:left="2635" w:hanging="360"/>
      </w:pPr>
      <w:rPr>
        <w:rFonts w:hint="default"/>
        <w:lang w:val="en-US" w:eastAsia="en-US" w:bidi="ar-SA"/>
      </w:rPr>
    </w:lvl>
    <w:lvl w:ilvl="8" w:tplc="7BB09A54">
      <w:numFmt w:val="bullet"/>
      <w:lvlText w:val="•"/>
      <w:lvlJc w:val="left"/>
      <w:pPr>
        <w:ind w:left="2937" w:hanging="360"/>
      </w:pPr>
      <w:rPr>
        <w:rFonts w:hint="default"/>
        <w:lang w:val="en-US" w:eastAsia="en-US" w:bidi="ar-SA"/>
      </w:rPr>
    </w:lvl>
  </w:abstractNum>
  <w:abstractNum w:abstractNumId="7" w15:restartNumberingAfterBreak="0">
    <w:nsid w:val="29A671BC"/>
    <w:multiLevelType w:val="hybridMultilevel"/>
    <w:tmpl w:val="042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790F5C"/>
    <w:multiLevelType w:val="hybridMultilevel"/>
    <w:tmpl w:val="D5FA8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E455BFE"/>
    <w:multiLevelType w:val="hybridMultilevel"/>
    <w:tmpl w:val="B1EC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95946"/>
    <w:multiLevelType w:val="hybridMultilevel"/>
    <w:tmpl w:val="522CFC24"/>
    <w:lvl w:ilvl="0" w:tplc="B364852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F85DF7"/>
    <w:multiLevelType w:val="hybridMultilevel"/>
    <w:tmpl w:val="34F26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B52511"/>
    <w:multiLevelType w:val="hybridMultilevel"/>
    <w:tmpl w:val="89366F32"/>
    <w:lvl w:ilvl="0" w:tplc="2D9ADE06">
      <w:numFmt w:val="bullet"/>
      <w:lvlText w:val="-"/>
      <w:lvlJc w:val="left"/>
      <w:pPr>
        <w:ind w:left="514" w:hanging="360"/>
      </w:pPr>
      <w:rPr>
        <w:rFonts w:ascii="Carlito" w:eastAsia="Carlito" w:hAnsi="Carlito" w:cs="Carlito" w:hint="default"/>
        <w:w w:val="100"/>
        <w:sz w:val="22"/>
        <w:szCs w:val="22"/>
        <w:lang w:val="en-US" w:eastAsia="en-US" w:bidi="ar-SA"/>
      </w:rPr>
    </w:lvl>
    <w:lvl w:ilvl="1" w:tplc="3B440DA0">
      <w:numFmt w:val="bullet"/>
      <w:lvlText w:val="•"/>
      <w:lvlJc w:val="left"/>
      <w:pPr>
        <w:ind w:left="822" w:hanging="360"/>
      </w:pPr>
      <w:rPr>
        <w:rFonts w:hint="default"/>
        <w:lang w:val="en-US" w:eastAsia="en-US" w:bidi="ar-SA"/>
      </w:rPr>
    </w:lvl>
    <w:lvl w:ilvl="2" w:tplc="F06E3F36">
      <w:numFmt w:val="bullet"/>
      <w:lvlText w:val="•"/>
      <w:lvlJc w:val="left"/>
      <w:pPr>
        <w:ind w:left="1124" w:hanging="360"/>
      </w:pPr>
      <w:rPr>
        <w:rFonts w:hint="default"/>
        <w:lang w:val="en-US" w:eastAsia="en-US" w:bidi="ar-SA"/>
      </w:rPr>
    </w:lvl>
    <w:lvl w:ilvl="3" w:tplc="6C266F66">
      <w:numFmt w:val="bullet"/>
      <w:lvlText w:val="•"/>
      <w:lvlJc w:val="left"/>
      <w:pPr>
        <w:ind w:left="1426" w:hanging="360"/>
      </w:pPr>
      <w:rPr>
        <w:rFonts w:hint="default"/>
        <w:lang w:val="en-US" w:eastAsia="en-US" w:bidi="ar-SA"/>
      </w:rPr>
    </w:lvl>
    <w:lvl w:ilvl="4" w:tplc="F9E8D32C">
      <w:numFmt w:val="bullet"/>
      <w:lvlText w:val="•"/>
      <w:lvlJc w:val="left"/>
      <w:pPr>
        <w:ind w:left="1728" w:hanging="360"/>
      </w:pPr>
      <w:rPr>
        <w:rFonts w:hint="default"/>
        <w:lang w:val="en-US" w:eastAsia="en-US" w:bidi="ar-SA"/>
      </w:rPr>
    </w:lvl>
    <w:lvl w:ilvl="5" w:tplc="E87206FC">
      <w:numFmt w:val="bullet"/>
      <w:lvlText w:val="•"/>
      <w:lvlJc w:val="left"/>
      <w:pPr>
        <w:ind w:left="2031" w:hanging="360"/>
      </w:pPr>
      <w:rPr>
        <w:rFonts w:hint="default"/>
        <w:lang w:val="en-US" w:eastAsia="en-US" w:bidi="ar-SA"/>
      </w:rPr>
    </w:lvl>
    <w:lvl w:ilvl="6" w:tplc="4B9626C4">
      <w:numFmt w:val="bullet"/>
      <w:lvlText w:val="•"/>
      <w:lvlJc w:val="left"/>
      <w:pPr>
        <w:ind w:left="2333" w:hanging="360"/>
      </w:pPr>
      <w:rPr>
        <w:rFonts w:hint="default"/>
        <w:lang w:val="en-US" w:eastAsia="en-US" w:bidi="ar-SA"/>
      </w:rPr>
    </w:lvl>
    <w:lvl w:ilvl="7" w:tplc="A02898E8">
      <w:numFmt w:val="bullet"/>
      <w:lvlText w:val="•"/>
      <w:lvlJc w:val="left"/>
      <w:pPr>
        <w:ind w:left="2635" w:hanging="360"/>
      </w:pPr>
      <w:rPr>
        <w:rFonts w:hint="default"/>
        <w:lang w:val="en-US" w:eastAsia="en-US" w:bidi="ar-SA"/>
      </w:rPr>
    </w:lvl>
    <w:lvl w:ilvl="8" w:tplc="82E4D0E8">
      <w:numFmt w:val="bullet"/>
      <w:lvlText w:val="•"/>
      <w:lvlJc w:val="left"/>
      <w:pPr>
        <w:ind w:left="2937" w:hanging="360"/>
      </w:pPr>
      <w:rPr>
        <w:rFonts w:hint="default"/>
        <w:lang w:val="en-US" w:eastAsia="en-US" w:bidi="ar-SA"/>
      </w:rPr>
    </w:lvl>
  </w:abstractNum>
  <w:abstractNum w:abstractNumId="15" w15:restartNumberingAfterBreak="0">
    <w:nsid w:val="3E563600"/>
    <w:multiLevelType w:val="hybridMultilevel"/>
    <w:tmpl w:val="8536F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F95F52"/>
    <w:multiLevelType w:val="multilevel"/>
    <w:tmpl w:val="225C72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17405CE"/>
    <w:multiLevelType w:val="hybridMultilevel"/>
    <w:tmpl w:val="A786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D1E21"/>
    <w:multiLevelType w:val="hybridMultilevel"/>
    <w:tmpl w:val="1A36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6C519D"/>
    <w:multiLevelType w:val="hybridMultilevel"/>
    <w:tmpl w:val="73A8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45D22"/>
    <w:multiLevelType w:val="hybridMultilevel"/>
    <w:tmpl w:val="57A48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7F2B29"/>
    <w:multiLevelType w:val="hybridMultilevel"/>
    <w:tmpl w:val="E58EFAD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C360E1"/>
    <w:multiLevelType w:val="hybridMultilevel"/>
    <w:tmpl w:val="D3F6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27106"/>
    <w:multiLevelType w:val="hybridMultilevel"/>
    <w:tmpl w:val="99E8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A70B16"/>
    <w:multiLevelType w:val="hybridMultilevel"/>
    <w:tmpl w:val="00E4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B770FF"/>
    <w:multiLevelType w:val="hybridMultilevel"/>
    <w:tmpl w:val="6528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9B0EB9"/>
    <w:multiLevelType w:val="hybridMultilevel"/>
    <w:tmpl w:val="F1E0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D14454"/>
    <w:multiLevelType w:val="hybridMultilevel"/>
    <w:tmpl w:val="FFB6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0"/>
  </w:num>
  <w:num w:numId="4">
    <w:abstractNumId w:val="29"/>
  </w:num>
  <w:num w:numId="5">
    <w:abstractNumId w:val="8"/>
  </w:num>
  <w:num w:numId="6">
    <w:abstractNumId w:val="20"/>
  </w:num>
  <w:num w:numId="7">
    <w:abstractNumId w:val="5"/>
  </w:num>
  <w:num w:numId="8">
    <w:abstractNumId w:val="13"/>
  </w:num>
  <w:num w:numId="9">
    <w:abstractNumId w:val="2"/>
  </w:num>
  <w:num w:numId="10">
    <w:abstractNumId w:val="15"/>
  </w:num>
  <w:num w:numId="11">
    <w:abstractNumId w:val="26"/>
  </w:num>
  <w:num w:numId="12">
    <w:abstractNumId w:val="18"/>
  </w:num>
  <w:num w:numId="13">
    <w:abstractNumId w:val="19"/>
  </w:num>
  <w:num w:numId="14">
    <w:abstractNumId w:val="16"/>
  </w:num>
  <w:num w:numId="15">
    <w:abstractNumId w:val="12"/>
  </w:num>
  <w:num w:numId="16">
    <w:abstractNumId w:val="3"/>
  </w:num>
  <w:num w:numId="17">
    <w:abstractNumId w:val="23"/>
  </w:num>
  <w:num w:numId="18">
    <w:abstractNumId w:val="9"/>
  </w:num>
  <w:num w:numId="19">
    <w:abstractNumId w:val="7"/>
  </w:num>
  <w:num w:numId="20">
    <w:abstractNumId w:val="22"/>
  </w:num>
  <w:num w:numId="21">
    <w:abstractNumId w:val="30"/>
  </w:num>
  <w:num w:numId="22">
    <w:abstractNumId w:val="17"/>
  </w:num>
  <w:num w:numId="23">
    <w:abstractNumId w:val="28"/>
  </w:num>
  <w:num w:numId="24">
    <w:abstractNumId w:val="21"/>
  </w:num>
  <w:num w:numId="25">
    <w:abstractNumId w:val="0"/>
  </w:num>
  <w:num w:numId="26">
    <w:abstractNumId w:val="11"/>
  </w:num>
  <w:num w:numId="27">
    <w:abstractNumId w:val="27"/>
  </w:num>
  <w:num w:numId="28">
    <w:abstractNumId w:val="1"/>
  </w:num>
  <w:num w:numId="29">
    <w:abstractNumId w:val="6"/>
  </w:num>
  <w:num w:numId="30">
    <w:abstractNumId w:val="4"/>
  </w:num>
  <w:num w:numId="3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1MTa1tDQzMTUyNDRW0lEKTi0uzszPAykwrgUAjOkpNiwAAAA="/>
  </w:docVars>
  <w:rsids>
    <w:rsidRoot w:val="00A2199D"/>
    <w:rsid w:val="00000C07"/>
    <w:rsid w:val="0002021E"/>
    <w:rsid w:val="000219BB"/>
    <w:rsid w:val="000275EF"/>
    <w:rsid w:val="00027914"/>
    <w:rsid w:val="00043A5C"/>
    <w:rsid w:val="00047C0C"/>
    <w:rsid w:val="00057D45"/>
    <w:rsid w:val="00061367"/>
    <w:rsid w:val="00084BBC"/>
    <w:rsid w:val="00096C4B"/>
    <w:rsid w:val="000C2E31"/>
    <w:rsid w:val="000D2C11"/>
    <w:rsid w:val="000D3740"/>
    <w:rsid w:val="000D444B"/>
    <w:rsid w:val="000F6511"/>
    <w:rsid w:val="000F6BC9"/>
    <w:rsid w:val="00112861"/>
    <w:rsid w:val="0013214F"/>
    <w:rsid w:val="00135404"/>
    <w:rsid w:val="00141C76"/>
    <w:rsid w:val="00157F80"/>
    <w:rsid w:val="00163B7D"/>
    <w:rsid w:val="00174507"/>
    <w:rsid w:val="001A7E57"/>
    <w:rsid w:val="001D25DA"/>
    <w:rsid w:val="001D286A"/>
    <w:rsid w:val="001D4D0D"/>
    <w:rsid w:val="001D5909"/>
    <w:rsid w:val="001E07BB"/>
    <w:rsid w:val="001E28CD"/>
    <w:rsid w:val="002144CA"/>
    <w:rsid w:val="00222A0C"/>
    <w:rsid w:val="00231DE7"/>
    <w:rsid w:val="00241CB4"/>
    <w:rsid w:val="00244F81"/>
    <w:rsid w:val="0025380E"/>
    <w:rsid w:val="00272205"/>
    <w:rsid w:val="00283BBB"/>
    <w:rsid w:val="002933E3"/>
    <w:rsid w:val="00297457"/>
    <w:rsid w:val="002B0E33"/>
    <w:rsid w:val="002C1E94"/>
    <w:rsid w:val="002E4A31"/>
    <w:rsid w:val="002F0188"/>
    <w:rsid w:val="002F407D"/>
    <w:rsid w:val="003207F6"/>
    <w:rsid w:val="003330AF"/>
    <w:rsid w:val="00337189"/>
    <w:rsid w:val="003532BC"/>
    <w:rsid w:val="003542CA"/>
    <w:rsid w:val="00357B5B"/>
    <w:rsid w:val="0036756B"/>
    <w:rsid w:val="00374343"/>
    <w:rsid w:val="003A1F0A"/>
    <w:rsid w:val="003C2D79"/>
    <w:rsid w:val="003E1154"/>
    <w:rsid w:val="003E288C"/>
    <w:rsid w:val="00407D5F"/>
    <w:rsid w:val="004171CA"/>
    <w:rsid w:val="004429CC"/>
    <w:rsid w:val="00442A19"/>
    <w:rsid w:val="00443DE0"/>
    <w:rsid w:val="00466DFD"/>
    <w:rsid w:val="00471399"/>
    <w:rsid w:val="0047573D"/>
    <w:rsid w:val="004B579A"/>
    <w:rsid w:val="004B6802"/>
    <w:rsid w:val="00503787"/>
    <w:rsid w:val="0051589D"/>
    <w:rsid w:val="00517EA2"/>
    <w:rsid w:val="005273A5"/>
    <w:rsid w:val="00533B21"/>
    <w:rsid w:val="005524B1"/>
    <w:rsid w:val="00586FD7"/>
    <w:rsid w:val="005C59B0"/>
    <w:rsid w:val="005C5B03"/>
    <w:rsid w:val="005F3947"/>
    <w:rsid w:val="005F5A55"/>
    <w:rsid w:val="006077F1"/>
    <w:rsid w:val="0061730B"/>
    <w:rsid w:val="0062383F"/>
    <w:rsid w:val="00630ADE"/>
    <w:rsid w:val="00632207"/>
    <w:rsid w:val="006475D4"/>
    <w:rsid w:val="006727D1"/>
    <w:rsid w:val="00681659"/>
    <w:rsid w:val="006A04EB"/>
    <w:rsid w:val="006E3769"/>
    <w:rsid w:val="006F3EA4"/>
    <w:rsid w:val="006F59E9"/>
    <w:rsid w:val="00703C7C"/>
    <w:rsid w:val="00742A55"/>
    <w:rsid w:val="00742C6B"/>
    <w:rsid w:val="007541E5"/>
    <w:rsid w:val="00763F5F"/>
    <w:rsid w:val="00773AE9"/>
    <w:rsid w:val="00775BF1"/>
    <w:rsid w:val="00782483"/>
    <w:rsid w:val="007A1A67"/>
    <w:rsid w:val="007D56AC"/>
    <w:rsid w:val="00803F64"/>
    <w:rsid w:val="008247FB"/>
    <w:rsid w:val="008255EC"/>
    <w:rsid w:val="00843297"/>
    <w:rsid w:val="00874CE5"/>
    <w:rsid w:val="00897365"/>
    <w:rsid w:val="008E4451"/>
    <w:rsid w:val="008E457F"/>
    <w:rsid w:val="00910D45"/>
    <w:rsid w:val="00911844"/>
    <w:rsid w:val="00924AA0"/>
    <w:rsid w:val="00952503"/>
    <w:rsid w:val="009544D0"/>
    <w:rsid w:val="00963E09"/>
    <w:rsid w:val="00965741"/>
    <w:rsid w:val="0097198A"/>
    <w:rsid w:val="00971E48"/>
    <w:rsid w:val="00991963"/>
    <w:rsid w:val="00991DC8"/>
    <w:rsid w:val="009C12A0"/>
    <w:rsid w:val="009C1D27"/>
    <w:rsid w:val="009C46EA"/>
    <w:rsid w:val="009D5CE8"/>
    <w:rsid w:val="009E3169"/>
    <w:rsid w:val="009F3389"/>
    <w:rsid w:val="00A02247"/>
    <w:rsid w:val="00A10A61"/>
    <w:rsid w:val="00A2199D"/>
    <w:rsid w:val="00A35F7A"/>
    <w:rsid w:val="00A626E2"/>
    <w:rsid w:val="00A63E0E"/>
    <w:rsid w:val="00A7018D"/>
    <w:rsid w:val="00A827EA"/>
    <w:rsid w:val="00A910EA"/>
    <w:rsid w:val="00A91F53"/>
    <w:rsid w:val="00AB328B"/>
    <w:rsid w:val="00AC0A6E"/>
    <w:rsid w:val="00AC524F"/>
    <w:rsid w:val="00AE03D8"/>
    <w:rsid w:val="00AE42F9"/>
    <w:rsid w:val="00AE4DBB"/>
    <w:rsid w:val="00AE6DD8"/>
    <w:rsid w:val="00AF2643"/>
    <w:rsid w:val="00B026EF"/>
    <w:rsid w:val="00B03682"/>
    <w:rsid w:val="00B151C5"/>
    <w:rsid w:val="00B4593A"/>
    <w:rsid w:val="00B60E94"/>
    <w:rsid w:val="00B745AB"/>
    <w:rsid w:val="00B76DFF"/>
    <w:rsid w:val="00B816E3"/>
    <w:rsid w:val="00BA2654"/>
    <w:rsid w:val="00BB5863"/>
    <w:rsid w:val="00C00F77"/>
    <w:rsid w:val="00C128CB"/>
    <w:rsid w:val="00C2449D"/>
    <w:rsid w:val="00C55016"/>
    <w:rsid w:val="00C61D92"/>
    <w:rsid w:val="00C63627"/>
    <w:rsid w:val="00C6625C"/>
    <w:rsid w:val="00C71A28"/>
    <w:rsid w:val="00C854B1"/>
    <w:rsid w:val="00CA1B3C"/>
    <w:rsid w:val="00CC3536"/>
    <w:rsid w:val="00CD1CAF"/>
    <w:rsid w:val="00D03583"/>
    <w:rsid w:val="00D2784E"/>
    <w:rsid w:val="00D33517"/>
    <w:rsid w:val="00D35441"/>
    <w:rsid w:val="00D46CBB"/>
    <w:rsid w:val="00D52498"/>
    <w:rsid w:val="00D6456E"/>
    <w:rsid w:val="00D6687E"/>
    <w:rsid w:val="00D90E87"/>
    <w:rsid w:val="00D96D3B"/>
    <w:rsid w:val="00DA035F"/>
    <w:rsid w:val="00E004C4"/>
    <w:rsid w:val="00E02C96"/>
    <w:rsid w:val="00E03211"/>
    <w:rsid w:val="00E043A0"/>
    <w:rsid w:val="00E12D61"/>
    <w:rsid w:val="00E12DC3"/>
    <w:rsid w:val="00E237C5"/>
    <w:rsid w:val="00E340A1"/>
    <w:rsid w:val="00E5455A"/>
    <w:rsid w:val="00E66555"/>
    <w:rsid w:val="00E72D28"/>
    <w:rsid w:val="00E77538"/>
    <w:rsid w:val="00EA2834"/>
    <w:rsid w:val="00EB1BA8"/>
    <w:rsid w:val="00ED7706"/>
    <w:rsid w:val="00EF19DC"/>
    <w:rsid w:val="00EF6A6A"/>
    <w:rsid w:val="00F12D3C"/>
    <w:rsid w:val="00F14707"/>
    <w:rsid w:val="00F31F4F"/>
    <w:rsid w:val="00F5387E"/>
    <w:rsid w:val="00F740B9"/>
    <w:rsid w:val="00F76AC0"/>
    <w:rsid w:val="00F830C0"/>
    <w:rsid w:val="00F865E4"/>
    <w:rsid w:val="00F954E1"/>
    <w:rsid w:val="00FC276E"/>
    <w:rsid w:val="00FD484C"/>
    <w:rsid w:val="00FD70F1"/>
    <w:rsid w:val="00FE3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B4DAD"/>
  <w15:docId w15:val="{6B18F8F5-60FB-46BC-BFBB-F41682BD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link w:val="Heading2Char"/>
    <w:uiPriority w:val="9"/>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E6DD8"/>
    <w:pPr>
      <w:keepNext/>
      <w:keepLines/>
      <w:spacing w:before="40"/>
      <w:outlineLvl w:val="3"/>
    </w:pPr>
    <w:rPr>
      <w:rFonts w:asciiTheme="majorHAnsi" w:eastAsiaTheme="majorEastAsia" w:hAnsiTheme="majorHAnsi" w:cstheme="majorBidi"/>
      <w:i/>
      <w:iCs/>
      <w:color w:val="244061" w:themeColor="accent1" w:themeShade="80"/>
      <w:sz w:val="22"/>
      <w:szCs w:val="22"/>
    </w:rPr>
  </w:style>
  <w:style w:type="paragraph" w:styleId="Heading5">
    <w:name w:val="heading 5"/>
    <w:basedOn w:val="Normal"/>
    <w:next w:val="Normal"/>
    <w:link w:val="Heading5Char"/>
    <w:uiPriority w:val="9"/>
    <w:unhideWhenUsed/>
    <w:qFormat/>
    <w:rsid w:val="00AE6DD8"/>
    <w:pPr>
      <w:keepNext/>
      <w:keepLines/>
      <w:spacing w:before="40"/>
      <w:outlineLvl w:val="4"/>
    </w:pPr>
    <w:rPr>
      <w:rFonts w:asciiTheme="majorHAnsi" w:eastAsiaTheme="majorEastAsia" w:hAnsiTheme="majorHAnsi" w:cstheme="majorBidi"/>
      <w:color w:val="244061" w:themeColor="accent1" w:themeShade="80"/>
      <w:sz w:val="22"/>
      <w:szCs w:val="22"/>
    </w:rPr>
  </w:style>
  <w:style w:type="paragraph" w:styleId="Heading6">
    <w:name w:val="heading 6"/>
    <w:basedOn w:val="Normal"/>
    <w:next w:val="Normal"/>
    <w:link w:val="Heading6Char"/>
    <w:uiPriority w:val="9"/>
    <w:unhideWhenUsed/>
    <w:qFormat/>
    <w:rsid w:val="00AE6DD8"/>
    <w:pPr>
      <w:keepNext/>
      <w:keepLines/>
      <w:spacing w:before="40"/>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unhideWhenUsed/>
    <w:qFormat/>
    <w:rsid w:val="00AE6DD8"/>
    <w:pPr>
      <w:keepNext/>
      <w:keepLines/>
      <w:spacing w:before="40"/>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unhideWhenUsed/>
    <w:qFormat/>
    <w:rsid w:val="00AE6DD8"/>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AE6DD8"/>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character" w:customStyle="1" w:styleId="Heading2Char">
    <w:name w:val="Heading 2 Char"/>
    <w:basedOn w:val="DefaultParagraphFont"/>
    <w:link w:val="Heading2"/>
    <w:uiPriority w:val="9"/>
    <w:rsid w:val="00AE6DD8"/>
    <w:rPr>
      <w:b/>
      <w:bCs/>
      <w:sz w:val="22"/>
      <w:lang w:val="en-US" w:eastAsia="en-US"/>
    </w:rPr>
  </w:style>
  <w:style w:type="character" w:customStyle="1" w:styleId="Heading3Char">
    <w:name w:val="Heading 3 Char"/>
    <w:link w:val="Heading3"/>
    <w:uiPriority w:val="9"/>
    <w:rsid w:val="00991963"/>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rsid w:val="00AE6DD8"/>
    <w:rPr>
      <w:rFonts w:asciiTheme="majorHAnsi" w:eastAsiaTheme="majorEastAsia" w:hAnsiTheme="majorHAnsi" w:cstheme="majorBidi"/>
      <w:i/>
      <w:iCs/>
      <w:color w:val="244061" w:themeColor="accent1" w:themeShade="80"/>
      <w:sz w:val="22"/>
      <w:szCs w:val="22"/>
      <w:lang w:val="en-US" w:eastAsia="en-US"/>
    </w:rPr>
  </w:style>
  <w:style w:type="character" w:customStyle="1" w:styleId="Heading5Char">
    <w:name w:val="Heading 5 Char"/>
    <w:basedOn w:val="DefaultParagraphFont"/>
    <w:link w:val="Heading5"/>
    <w:uiPriority w:val="9"/>
    <w:rsid w:val="00AE6DD8"/>
    <w:rPr>
      <w:rFonts w:asciiTheme="majorHAnsi" w:eastAsiaTheme="majorEastAsia" w:hAnsiTheme="majorHAnsi" w:cstheme="majorBidi"/>
      <w:color w:val="244061" w:themeColor="accent1" w:themeShade="80"/>
      <w:sz w:val="22"/>
      <w:szCs w:val="22"/>
      <w:lang w:val="en-US" w:eastAsia="en-US"/>
    </w:rPr>
  </w:style>
  <w:style w:type="character" w:customStyle="1" w:styleId="Heading6Char">
    <w:name w:val="Heading 6 Char"/>
    <w:basedOn w:val="DefaultParagraphFont"/>
    <w:link w:val="Heading6"/>
    <w:uiPriority w:val="9"/>
    <w:rsid w:val="00AE6DD8"/>
    <w:rPr>
      <w:rFonts w:asciiTheme="majorHAnsi" w:eastAsiaTheme="majorEastAsia" w:hAnsiTheme="majorHAnsi" w:cstheme="majorBidi"/>
      <w:color w:val="243F60" w:themeColor="accent1" w:themeShade="7F"/>
      <w:sz w:val="22"/>
      <w:szCs w:val="22"/>
      <w:lang w:val="en-US" w:eastAsia="en-US"/>
    </w:rPr>
  </w:style>
  <w:style w:type="character" w:customStyle="1" w:styleId="Heading7Char">
    <w:name w:val="Heading 7 Char"/>
    <w:basedOn w:val="DefaultParagraphFont"/>
    <w:link w:val="Heading7"/>
    <w:uiPriority w:val="9"/>
    <w:rsid w:val="00AE6DD8"/>
    <w:rPr>
      <w:rFonts w:asciiTheme="majorHAnsi" w:eastAsiaTheme="majorEastAsia" w:hAnsiTheme="majorHAnsi" w:cstheme="majorBidi"/>
      <w:i/>
      <w:iCs/>
      <w:color w:val="243F60" w:themeColor="accent1" w:themeShade="7F"/>
      <w:sz w:val="22"/>
      <w:szCs w:val="22"/>
      <w:lang w:val="en-US" w:eastAsia="en-US"/>
    </w:rPr>
  </w:style>
  <w:style w:type="character" w:customStyle="1" w:styleId="Heading8Char">
    <w:name w:val="Heading 8 Char"/>
    <w:basedOn w:val="DefaultParagraphFont"/>
    <w:link w:val="Heading8"/>
    <w:uiPriority w:val="9"/>
    <w:rsid w:val="00AE6DD8"/>
    <w:rPr>
      <w:rFonts w:asciiTheme="majorHAnsi" w:eastAsiaTheme="majorEastAsia" w:hAnsiTheme="majorHAnsi" w:cstheme="majorBidi"/>
      <w:color w:val="272727" w:themeColor="text1" w:themeTint="D8"/>
      <w:sz w:val="22"/>
      <w:szCs w:val="21"/>
      <w:lang w:val="en-US" w:eastAsia="en-US"/>
    </w:rPr>
  </w:style>
  <w:style w:type="character" w:customStyle="1" w:styleId="Heading9Char">
    <w:name w:val="Heading 9 Char"/>
    <w:basedOn w:val="DefaultParagraphFont"/>
    <w:link w:val="Heading9"/>
    <w:uiPriority w:val="9"/>
    <w:rsid w:val="00AE6DD8"/>
    <w:rPr>
      <w:rFonts w:asciiTheme="majorHAnsi" w:eastAsiaTheme="majorEastAsia" w:hAnsiTheme="majorHAnsi" w:cstheme="majorBidi"/>
      <w:i/>
      <w:iCs/>
      <w:color w:val="272727" w:themeColor="text1" w:themeTint="D8"/>
      <w:sz w:val="22"/>
      <w:szCs w:val="21"/>
      <w:lang w:val="en-US" w:eastAsia="en-US"/>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uiPriority w:val="10"/>
    <w:qFormat/>
    <w:rsid w:val="00A2199D"/>
    <w:pPr>
      <w:jc w:val="center"/>
    </w:pPr>
    <w:rPr>
      <w:b/>
      <w:bCs/>
      <w:sz w:val="24"/>
      <w:u w:val="single"/>
    </w:rPr>
  </w:style>
  <w:style w:type="character" w:customStyle="1" w:styleId="TitleChar">
    <w:name w:val="Title Char"/>
    <w:link w:val="Title"/>
    <w:uiPriority w:val="10"/>
    <w:locked/>
    <w:rsid w:val="006F59E9"/>
    <w:rPr>
      <w:b/>
      <w:bCs/>
      <w:sz w:val="24"/>
      <w:u w:val="single"/>
      <w:lang w:val="en-US" w:eastAsia="en-US"/>
    </w:rPr>
  </w:style>
  <w:style w:type="paragraph" w:styleId="Caption">
    <w:name w:val="caption"/>
    <w:basedOn w:val="Normal"/>
    <w:next w:val="Normal"/>
    <w:uiPriority w:val="35"/>
    <w:qFormat/>
    <w:rsid w:val="00A2199D"/>
    <w:pPr>
      <w:jc w:val="center"/>
    </w:pPr>
    <w:rPr>
      <w:b/>
      <w:sz w:val="28"/>
    </w:rPr>
  </w:style>
  <w:style w:type="paragraph" w:styleId="Header">
    <w:name w:val="header"/>
    <w:basedOn w:val="Normal"/>
    <w:link w:val="HeaderChar"/>
    <w:uiPriority w:val="99"/>
    <w:rsid w:val="00A2199D"/>
    <w:pPr>
      <w:tabs>
        <w:tab w:val="center" w:pos="4320"/>
        <w:tab w:val="right" w:pos="8640"/>
      </w:tabs>
    </w:pPr>
    <w:rPr>
      <w:rFonts w:ascii="Times" w:eastAsia="Times" w:hAnsi="Times"/>
      <w:sz w:val="24"/>
    </w:rPr>
  </w:style>
  <w:style w:type="character" w:customStyle="1" w:styleId="HeaderChar">
    <w:name w:val="Header Char"/>
    <w:basedOn w:val="DefaultParagraphFont"/>
    <w:link w:val="Header"/>
    <w:uiPriority w:val="99"/>
    <w:rsid w:val="00AE6DD8"/>
    <w:rPr>
      <w:rFonts w:ascii="Times" w:eastAsia="Times" w:hAnsi="Times"/>
      <w:sz w:val="24"/>
      <w:lang w:val="en-US" w:eastAsia="en-US"/>
    </w:rPr>
  </w:style>
  <w:style w:type="character" w:styleId="Hyperlink">
    <w:name w:val="Hyperlink"/>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character" w:customStyle="1" w:styleId="FooterChar">
    <w:name w:val="Footer Char"/>
    <w:basedOn w:val="DefaultParagraphFont"/>
    <w:link w:val="Footer"/>
    <w:uiPriority w:val="99"/>
    <w:rsid w:val="00AE6DD8"/>
    <w:rPr>
      <w:lang w:val="en-US" w:eastAsia="en-US"/>
    </w:r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uiPriority w:val="99"/>
    <w:rsid w:val="00963E09"/>
    <w:rPr>
      <w:rFonts w:ascii="Tahoma" w:hAnsi="Tahoma" w:cs="Tahoma"/>
      <w:sz w:val="16"/>
      <w:szCs w:val="16"/>
    </w:rPr>
  </w:style>
  <w:style w:type="character" w:customStyle="1" w:styleId="BalloonTextChar">
    <w:name w:val="Balloon Text Char"/>
    <w:link w:val="BalloonText"/>
    <w:uiPriority w:val="99"/>
    <w:rsid w:val="00963E09"/>
    <w:rPr>
      <w:rFonts w:ascii="Tahoma" w:hAnsi="Tahoma" w:cs="Tahoma"/>
      <w:sz w:val="16"/>
      <w:szCs w:val="16"/>
      <w:lang w:eastAsia="en-US"/>
    </w:rPr>
  </w:style>
  <w:style w:type="character" w:styleId="FollowedHyperlink">
    <w:name w:val="FollowedHyperlink"/>
    <w:uiPriority w:val="99"/>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3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uiPriority w:val="99"/>
    <w:rsid w:val="00782483"/>
  </w:style>
  <w:style w:type="character" w:customStyle="1" w:styleId="FootnoteTextChar">
    <w:name w:val="Footnote Text Char"/>
    <w:link w:val="FootnoteText"/>
    <w:uiPriority w:val="99"/>
    <w:rsid w:val="00782483"/>
    <w:rPr>
      <w:lang w:val="en-US" w:eastAsia="en-US"/>
    </w:rPr>
  </w:style>
  <w:style w:type="character" w:styleId="FootnoteReference">
    <w:name w:val="footnote reference"/>
    <w:uiPriority w:val="99"/>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uiPriority w:val="99"/>
    <w:rsid w:val="002E4A31"/>
    <w:rPr>
      <w:b/>
      <w:bCs/>
    </w:rPr>
  </w:style>
  <w:style w:type="character" w:customStyle="1" w:styleId="CommentSubjectChar">
    <w:name w:val="Comment Subject Char"/>
    <w:link w:val="CommentSubject"/>
    <w:uiPriority w:val="99"/>
    <w:rsid w:val="002E4A31"/>
    <w:rPr>
      <w:b/>
      <w:bCs/>
      <w:lang w:val="en-US" w:eastAsia="en-US"/>
    </w:rPr>
  </w:style>
  <w:style w:type="paragraph" w:styleId="Revision">
    <w:name w:val="Revision"/>
    <w:hidden/>
    <w:uiPriority w:val="99"/>
    <w:semiHidden/>
    <w:rsid w:val="00000C07"/>
    <w:rPr>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link w:val="SubtitleChar"/>
    <w:uiPriority w:val="11"/>
    <w:qFormat/>
    <w:rsid w:val="00AE6DD8"/>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E6DD8"/>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qFormat/>
    <w:rsid w:val="00AE6DD8"/>
    <w:rPr>
      <w:i/>
      <w:iCs/>
      <w:color w:val="404040" w:themeColor="text1" w:themeTint="BF"/>
    </w:rPr>
  </w:style>
  <w:style w:type="character" w:styleId="Emphasis">
    <w:name w:val="Emphasis"/>
    <w:basedOn w:val="DefaultParagraphFont"/>
    <w:uiPriority w:val="20"/>
    <w:qFormat/>
    <w:rsid w:val="00AE6DD8"/>
    <w:rPr>
      <w:i/>
      <w:iCs/>
    </w:rPr>
  </w:style>
  <w:style w:type="character" w:styleId="IntenseEmphasis">
    <w:name w:val="Intense Emphasis"/>
    <w:basedOn w:val="DefaultParagraphFont"/>
    <w:uiPriority w:val="21"/>
    <w:qFormat/>
    <w:rsid w:val="00AE6DD8"/>
    <w:rPr>
      <w:i/>
      <w:iCs/>
      <w:color w:val="244061" w:themeColor="accent1" w:themeShade="80"/>
    </w:rPr>
  </w:style>
  <w:style w:type="character" w:styleId="Strong">
    <w:name w:val="Strong"/>
    <w:basedOn w:val="DefaultParagraphFont"/>
    <w:uiPriority w:val="22"/>
    <w:qFormat/>
    <w:rsid w:val="00AE6DD8"/>
    <w:rPr>
      <w:b/>
      <w:bCs/>
    </w:rPr>
  </w:style>
  <w:style w:type="paragraph" w:styleId="Quote">
    <w:name w:val="Quote"/>
    <w:basedOn w:val="Normal"/>
    <w:next w:val="Normal"/>
    <w:link w:val="QuoteChar"/>
    <w:uiPriority w:val="29"/>
    <w:qFormat/>
    <w:rsid w:val="00AE6DD8"/>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AE6DD8"/>
    <w:rPr>
      <w:rFonts w:asciiTheme="minorHAnsi" w:eastAsiaTheme="minorHAnsi" w:hAnsiTheme="minorHAnsi" w:cstheme="minorBidi"/>
      <w:i/>
      <w:iCs/>
      <w:color w:val="404040" w:themeColor="text1" w:themeTint="BF"/>
      <w:sz w:val="22"/>
      <w:szCs w:val="22"/>
      <w:lang w:val="en-US" w:eastAsia="en-US"/>
    </w:rPr>
  </w:style>
  <w:style w:type="paragraph" w:styleId="IntenseQuote">
    <w:name w:val="Intense Quote"/>
    <w:basedOn w:val="Normal"/>
    <w:next w:val="Normal"/>
    <w:link w:val="IntenseQuoteChar"/>
    <w:uiPriority w:val="30"/>
    <w:qFormat/>
    <w:rsid w:val="00AE6DD8"/>
    <w:pPr>
      <w:pBdr>
        <w:top w:val="single" w:sz="4" w:space="10" w:color="244061" w:themeColor="accent1" w:themeShade="80"/>
        <w:bottom w:val="single" w:sz="4" w:space="10" w:color="244061" w:themeColor="accent1" w:themeShade="80"/>
      </w:pBdr>
      <w:spacing w:before="360" w:after="360"/>
      <w:ind w:left="864" w:right="864"/>
      <w:jc w:val="center"/>
    </w:pPr>
    <w:rPr>
      <w:rFonts w:asciiTheme="minorHAnsi" w:eastAsiaTheme="minorHAnsi" w:hAnsiTheme="minorHAnsi" w:cstheme="minorBidi"/>
      <w:i/>
      <w:iCs/>
      <w:color w:val="244061" w:themeColor="accent1" w:themeShade="80"/>
      <w:sz w:val="22"/>
      <w:szCs w:val="22"/>
    </w:rPr>
  </w:style>
  <w:style w:type="character" w:customStyle="1" w:styleId="IntenseQuoteChar">
    <w:name w:val="Intense Quote Char"/>
    <w:basedOn w:val="DefaultParagraphFont"/>
    <w:link w:val="IntenseQuote"/>
    <w:uiPriority w:val="30"/>
    <w:rsid w:val="00AE6DD8"/>
    <w:rPr>
      <w:rFonts w:asciiTheme="minorHAnsi" w:eastAsiaTheme="minorHAnsi" w:hAnsiTheme="minorHAnsi" w:cstheme="minorBidi"/>
      <w:i/>
      <w:iCs/>
      <w:color w:val="244061" w:themeColor="accent1" w:themeShade="80"/>
      <w:sz w:val="22"/>
      <w:szCs w:val="22"/>
      <w:lang w:val="en-US" w:eastAsia="en-US"/>
    </w:rPr>
  </w:style>
  <w:style w:type="character" w:styleId="SubtleReference">
    <w:name w:val="Subtle Reference"/>
    <w:basedOn w:val="DefaultParagraphFont"/>
    <w:uiPriority w:val="31"/>
    <w:qFormat/>
    <w:rsid w:val="00AE6DD8"/>
    <w:rPr>
      <w:smallCaps/>
      <w:color w:val="5A5A5A" w:themeColor="text1" w:themeTint="A5"/>
    </w:rPr>
  </w:style>
  <w:style w:type="character" w:styleId="IntenseReference">
    <w:name w:val="Intense Reference"/>
    <w:basedOn w:val="DefaultParagraphFont"/>
    <w:uiPriority w:val="32"/>
    <w:qFormat/>
    <w:rsid w:val="00AE6DD8"/>
    <w:rPr>
      <w:b/>
      <w:bCs/>
      <w:caps w:val="0"/>
      <w:smallCaps/>
      <w:color w:val="244061" w:themeColor="accent1" w:themeShade="80"/>
      <w:spacing w:val="5"/>
    </w:rPr>
  </w:style>
  <w:style w:type="character" w:styleId="BookTitle">
    <w:name w:val="Book Title"/>
    <w:basedOn w:val="DefaultParagraphFont"/>
    <w:uiPriority w:val="33"/>
    <w:qFormat/>
    <w:rsid w:val="00AE6DD8"/>
    <w:rPr>
      <w:b/>
      <w:bCs/>
      <w:i/>
      <w:iCs/>
      <w:spacing w:val="5"/>
    </w:rPr>
  </w:style>
  <w:style w:type="character" w:customStyle="1" w:styleId="BodyText3Char">
    <w:name w:val="Body Text 3 Char"/>
    <w:basedOn w:val="DefaultParagraphFont"/>
    <w:link w:val="BodyText3"/>
    <w:uiPriority w:val="99"/>
    <w:semiHidden/>
    <w:rsid w:val="00AE6DD8"/>
    <w:rPr>
      <w:rFonts w:asciiTheme="minorHAnsi" w:eastAsiaTheme="minorHAnsi" w:hAnsiTheme="minorHAnsi" w:cstheme="minorBidi"/>
      <w:sz w:val="22"/>
      <w:szCs w:val="16"/>
      <w:lang w:val="en-US" w:eastAsia="en-US"/>
    </w:rPr>
  </w:style>
  <w:style w:type="paragraph" w:styleId="BodyText3">
    <w:name w:val="Body Text 3"/>
    <w:basedOn w:val="Normal"/>
    <w:link w:val="BodyText3Char"/>
    <w:uiPriority w:val="99"/>
    <w:semiHidden/>
    <w:unhideWhenUsed/>
    <w:rsid w:val="00AE6DD8"/>
    <w:pPr>
      <w:spacing w:after="12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AE6DD8"/>
    <w:rPr>
      <w:rFonts w:asciiTheme="minorHAnsi" w:eastAsiaTheme="minorHAnsi" w:hAnsiTheme="minorHAnsi" w:cstheme="minorBidi"/>
      <w:sz w:val="22"/>
      <w:szCs w:val="16"/>
      <w:lang w:val="en-US" w:eastAsia="en-US"/>
    </w:rPr>
  </w:style>
  <w:style w:type="paragraph" w:styleId="BodyTextIndent3">
    <w:name w:val="Body Text Indent 3"/>
    <w:basedOn w:val="Normal"/>
    <w:link w:val="BodyTextIndent3Char"/>
    <w:uiPriority w:val="99"/>
    <w:semiHidden/>
    <w:unhideWhenUsed/>
    <w:rsid w:val="00AE6DD8"/>
    <w:pPr>
      <w:spacing w:after="120"/>
      <w:ind w:left="360"/>
    </w:pPr>
    <w:rPr>
      <w:rFonts w:asciiTheme="minorHAnsi" w:eastAsiaTheme="minorHAnsi" w:hAnsiTheme="minorHAnsi" w:cstheme="minorBidi"/>
      <w:sz w:val="22"/>
      <w:szCs w:val="16"/>
    </w:rPr>
  </w:style>
  <w:style w:type="character" w:customStyle="1" w:styleId="DocumentMapChar">
    <w:name w:val="Document Map Char"/>
    <w:basedOn w:val="DefaultParagraphFont"/>
    <w:link w:val="DocumentMap"/>
    <w:uiPriority w:val="99"/>
    <w:semiHidden/>
    <w:rsid w:val="00AE6DD8"/>
    <w:rPr>
      <w:rFonts w:ascii="Segoe UI" w:eastAsiaTheme="minorHAnsi" w:hAnsi="Segoe UI" w:cs="Segoe UI"/>
      <w:sz w:val="22"/>
      <w:szCs w:val="16"/>
      <w:lang w:val="en-US" w:eastAsia="en-US"/>
    </w:rPr>
  </w:style>
  <w:style w:type="paragraph" w:styleId="DocumentMap">
    <w:name w:val="Document Map"/>
    <w:basedOn w:val="Normal"/>
    <w:link w:val="DocumentMapChar"/>
    <w:uiPriority w:val="99"/>
    <w:semiHidden/>
    <w:unhideWhenUsed/>
    <w:rsid w:val="00AE6DD8"/>
    <w:rPr>
      <w:rFonts w:ascii="Segoe UI" w:eastAsiaTheme="minorHAnsi" w:hAnsi="Segoe UI" w:cs="Segoe UI"/>
      <w:sz w:val="22"/>
      <w:szCs w:val="16"/>
    </w:rPr>
  </w:style>
  <w:style w:type="character" w:customStyle="1" w:styleId="EndnoteTextChar">
    <w:name w:val="Endnote Text Char"/>
    <w:basedOn w:val="DefaultParagraphFont"/>
    <w:link w:val="EndnoteText"/>
    <w:uiPriority w:val="99"/>
    <w:semiHidden/>
    <w:rsid w:val="00AE6DD8"/>
    <w:rPr>
      <w:rFonts w:asciiTheme="minorHAnsi" w:eastAsiaTheme="minorHAnsi" w:hAnsiTheme="minorHAnsi" w:cstheme="minorBidi"/>
      <w:sz w:val="22"/>
      <w:lang w:val="en-US" w:eastAsia="en-US"/>
    </w:rPr>
  </w:style>
  <w:style w:type="paragraph" w:styleId="EndnoteText">
    <w:name w:val="endnote text"/>
    <w:basedOn w:val="Normal"/>
    <w:link w:val="EndnoteTextChar"/>
    <w:uiPriority w:val="99"/>
    <w:semiHidden/>
    <w:unhideWhenUsed/>
    <w:rsid w:val="00AE6DD8"/>
    <w:rPr>
      <w:rFonts w:asciiTheme="minorHAnsi" w:eastAsiaTheme="minorHAnsi" w:hAnsiTheme="minorHAnsi" w:cstheme="minorBidi"/>
      <w:sz w:val="22"/>
    </w:rPr>
  </w:style>
  <w:style w:type="character" w:styleId="HTMLKeyboard">
    <w:name w:val="HTML Keyboard"/>
    <w:basedOn w:val="DefaultParagraphFont"/>
    <w:uiPriority w:val="99"/>
    <w:semiHidden/>
    <w:unhideWhenUsed/>
    <w:rsid w:val="00AE6DD8"/>
    <w:rPr>
      <w:rFonts w:ascii="Consolas" w:hAnsi="Consolas"/>
      <w:sz w:val="22"/>
      <w:szCs w:val="20"/>
    </w:rPr>
  </w:style>
  <w:style w:type="paragraph" w:styleId="HTMLPreformatted">
    <w:name w:val="HTML Preformatted"/>
    <w:basedOn w:val="Normal"/>
    <w:link w:val="HTMLPreformattedChar"/>
    <w:uiPriority w:val="99"/>
    <w:semiHidden/>
    <w:unhideWhenUsed/>
    <w:rsid w:val="00AE6DD8"/>
    <w:rPr>
      <w:rFonts w:ascii="Consolas" w:eastAsiaTheme="minorHAnsi" w:hAnsi="Consolas" w:cstheme="minorBidi"/>
      <w:sz w:val="22"/>
    </w:rPr>
  </w:style>
  <w:style w:type="character" w:customStyle="1" w:styleId="HTMLPreformattedChar">
    <w:name w:val="HTML Preformatted Char"/>
    <w:basedOn w:val="DefaultParagraphFont"/>
    <w:link w:val="HTMLPreformatted"/>
    <w:uiPriority w:val="99"/>
    <w:semiHidden/>
    <w:rsid w:val="00AE6DD8"/>
    <w:rPr>
      <w:rFonts w:ascii="Consolas" w:eastAsiaTheme="minorHAnsi" w:hAnsi="Consolas" w:cstheme="minorBidi"/>
      <w:sz w:val="22"/>
      <w:lang w:val="en-US" w:eastAsia="en-US"/>
    </w:rPr>
  </w:style>
  <w:style w:type="character" w:customStyle="1" w:styleId="MacroTextChar">
    <w:name w:val="Macro Text Char"/>
    <w:basedOn w:val="DefaultParagraphFont"/>
    <w:link w:val="MacroText"/>
    <w:uiPriority w:val="99"/>
    <w:semiHidden/>
    <w:rsid w:val="00AE6DD8"/>
    <w:rPr>
      <w:rFonts w:ascii="Consolas" w:eastAsiaTheme="minorHAnsi" w:hAnsi="Consolas" w:cstheme="minorBidi"/>
      <w:sz w:val="22"/>
      <w:lang w:val="en-US" w:eastAsia="en-US"/>
    </w:rPr>
  </w:style>
  <w:style w:type="paragraph" w:styleId="MacroText">
    <w:name w:val="macro"/>
    <w:link w:val="MacroTextChar"/>
    <w:uiPriority w:val="99"/>
    <w:semiHidden/>
    <w:unhideWhenUsed/>
    <w:rsid w:val="00AE6DD8"/>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sz w:val="22"/>
      <w:lang w:val="en-US" w:eastAsia="en-US"/>
    </w:rPr>
  </w:style>
  <w:style w:type="character" w:customStyle="1" w:styleId="PlainTextChar">
    <w:name w:val="Plain Text Char"/>
    <w:basedOn w:val="DefaultParagraphFont"/>
    <w:link w:val="PlainText"/>
    <w:uiPriority w:val="99"/>
    <w:semiHidden/>
    <w:rsid w:val="00AE6DD8"/>
    <w:rPr>
      <w:rFonts w:ascii="Consolas" w:eastAsiaTheme="minorHAnsi" w:hAnsi="Consolas" w:cstheme="minorBidi"/>
      <w:sz w:val="22"/>
      <w:szCs w:val="21"/>
      <w:lang w:val="en-US" w:eastAsia="en-US"/>
    </w:rPr>
  </w:style>
  <w:style w:type="paragraph" w:styleId="PlainText">
    <w:name w:val="Plain Text"/>
    <w:basedOn w:val="Normal"/>
    <w:link w:val="PlainTextChar"/>
    <w:uiPriority w:val="99"/>
    <w:semiHidden/>
    <w:unhideWhenUsed/>
    <w:rsid w:val="00AE6DD8"/>
    <w:rPr>
      <w:rFonts w:ascii="Consolas" w:eastAsiaTheme="minorHAnsi" w:hAnsi="Consolas" w:cstheme="minorBidi"/>
      <w:sz w:val="22"/>
      <w:szCs w:val="21"/>
    </w:rPr>
  </w:style>
  <w:style w:type="table" w:styleId="ListTable3-Accent1">
    <w:name w:val="List Table 3 Accent 1"/>
    <w:basedOn w:val="TableNormal"/>
    <w:uiPriority w:val="48"/>
    <w:rsid w:val="00AE6DD8"/>
    <w:rPr>
      <w:rFonts w:asciiTheme="minorHAnsi" w:eastAsiaTheme="minorHAnsi" w:hAnsiTheme="minorHAnsi" w:cstheme="minorBidi"/>
      <w:sz w:val="22"/>
      <w:szCs w:val="22"/>
      <w:lang w:val="en-US"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m6553977350856947960msolistparagraph">
    <w:name w:val="m_6553977350856947960msolistparagraph"/>
    <w:basedOn w:val="Normal"/>
    <w:rsid w:val="00D3544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30501">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202404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about-procureme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eb2.unfpa.org/help/hotline.cfm" TargetMode="External"/><Relationship Id="rId17" Type="http://schemas.openxmlformats.org/officeDocument/2006/relationships/hyperlink" Target="http://www.unfpa.org/sites/default/files/resource-pdf/UNFPA%20General%20Conditions%20-%20De%20Minimis%20Contracts%20FR_0.pdf" TargetMode="External"/><Relationship Id="rId2" Type="http://schemas.openxmlformats.org/officeDocument/2006/relationships/numbering" Target="numbering.xml"/><Relationship Id="rId16" Type="http://schemas.openxmlformats.org/officeDocument/2006/relationships/hyperlink" Target="http://www.unfpa.org/sites/default/files/resource-pdf/UNFPA%20General%20Conditions%20-%20De%20Minimis%20Contracts%20SP_0.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fraud-policy-2009" TargetMode="External"/><Relationship Id="rId5" Type="http://schemas.openxmlformats.org/officeDocument/2006/relationships/webSettings" Target="webSettings.xml"/><Relationship Id="rId15" Type="http://schemas.openxmlformats.org/officeDocument/2006/relationships/hyperlink" Target="http://www.unfpa.org/resources/unfpa-general-conditions-de-minimis-contracts" TargetMode="External"/><Relationship Id="rId23" Type="http://schemas.openxmlformats.org/officeDocument/2006/relationships/theme" Target="theme/theme1.xml"/><Relationship Id="rId10" Type="http://schemas.openxmlformats.org/officeDocument/2006/relationships/hyperlink" Target="http://www.unfpa.org/about-procure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k-procurement@unfpa.org" TargetMode="External"/><Relationship Id="rId14" Type="http://schemas.openxmlformats.org/officeDocument/2006/relationships/hyperlink" Target="mailto:procurement@unfpa.org"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66370F" w:rsidP="0066370F">
          <w:pPr>
            <w:pStyle w:val="93D5A311B06A48E2B6698C804C58627E2"/>
          </w:pPr>
          <w:r w:rsidRPr="004404DE">
            <w:rPr>
              <w:rStyle w:val="PlaceholderText"/>
              <w:rFonts w:asciiTheme="minorHAnsi" w:eastAsiaTheme="minorHAnsi" w:hAnsiTheme="minorHAnsi"/>
              <w:sz w:val="22"/>
              <w:szCs w:val="22"/>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66370F" w:rsidP="0066370F">
          <w:pPr>
            <w:pStyle w:val="23A5EB14D5694267B01A2292C49DE8FC2"/>
          </w:pPr>
          <w:r w:rsidRPr="00B151C5">
            <w:rPr>
              <w:rStyle w:val="PlaceholderText"/>
              <w:rFonts w:asciiTheme="minorHAnsi" w:hAnsiTheme="minorHAnsi"/>
              <w:sz w:val="22"/>
              <w:szCs w:val="22"/>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66370F" w:rsidP="0066370F">
          <w:pPr>
            <w:pStyle w:val="9ADF349CB37B4898BFA780E13F8F15E52"/>
          </w:pPr>
          <w:r w:rsidRPr="00B151C5">
            <w:rPr>
              <w:rStyle w:val="PlaceholderText"/>
              <w:rFonts w:asciiTheme="minorHAnsi" w:hAnsiTheme="minorHAnsi"/>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540D2"/>
    <w:rsid w:val="002B52C5"/>
    <w:rsid w:val="003E4735"/>
    <w:rsid w:val="00401669"/>
    <w:rsid w:val="00515EB5"/>
    <w:rsid w:val="005A4C13"/>
    <w:rsid w:val="006275BD"/>
    <w:rsid w:val="0066370F"/>
    <w:rsid w:val="006C3C31"/>
    <w:rsid w:val="0070612E"/>
    <w:rsid w:val="0078063F"/>
    <w:rsid w:val="009E6CDB"/>
    <w:rsid w:val="009F7087"/>
    <w:rsid w:val="00A236E8"/>
    <w:rsid w:val="00A86F03"/>
    <w:rsid w:val="00AA4F31"/>
    <w:rsid w:val="00B30C2D"/>
    <w:rsid w:val="00B61F07"/>
    <w:rsid w:val="00C110A6"/>
    <w:rsid w:val="00D212A9"/>
    <w:rsid w:val="00E14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370F"/>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BB483-961C-408E-AC27-62B48ADB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3501</Words>
  <Characters>19960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23415</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Arnold</cp:lastModifiedBy>
  <cp:revision>5</cp:revision>
  <dcterms:created xsi:type="dcterms:W3CDTF">2021-01-06T04:40:00Z</dcterms:created>
  <dcterms:modified xsi:type="dcterms:W3CDTF">2021-01-10T02:28:00Z</dcterms:modified>
</cp:coreProperties>
</file>