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Emergency RFP document</w:t>
      </w:r>
      <w:r w:rsidDel="00000000" w:rsidR="00000000" w:rsidRPr="00000000">
        <w:rPr>
          <w:rtl w:val="0"/>
        </w:rPr>
      </w:r>
    </w:p>
    <w:p w:rsidR="00000000" w:rsidDel="00000000" w:rsidP="00000000" w:rsidRDefault="00000000" w:rsidRPr="00000000" w14:paraId="00000002">
      <w:pPr>
        <w:spacing w:after="60" w:line="240" w:lineRule="auto"/>
        <w:ind w:left="5040" w:firstLine="72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United Nations Population Fund (UNFPA)</w:t>
      </w:r>
      <w:r w:rsidDel="00000000" w:rsidR="00000000" w:rsidRPr="00000000">
        <w:drawing>
          <wp:anchor allowOverlap="1" behindDoc="1" distB="0" distT="0" distL="0" distR="0" hidden="0" layoutInCell="1" locked="0" relativeHeight="0" simplePos="0">
            <wp:simplePos x="0" y="0"/>
            <wp:positionH relativeFrom="column">
              <wp:posOffset>28575</wp:posOffset>
            </wp:positionH>
            <wp:positionV relativeFrom="paragraph">
              <wp:posOffset>85725</wp:posOffset>
            </wp:positionV>
            <wp:extent cx="962025" cy="44767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2025" cy="447675"/>
                    </a:xfrm>
                    <a:prstGeom prst="rect"/>
                    <a:ln/>
                  </pic:spPr>
                </pic:pic>
              </a:graphicData>
            </a:graphic>
          </wp:anchor>
        </w:drawing>
      </w:r>
    </w:p>
    <w:p w:rsidR="00000000" w:rsidDel="00000000" w:rsidP="00000000" w:rsidRDefault="00000000" w:rsidRPr="00000000" w14:paraId="00000003">
      <w:pPr>
        <w:spacing w:after="60" w:line="240" w:lineRule="auto"/>
        <w:ind w:left="5040" w:right="-164" w:firstLine="72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202-204, Baudhaloak Mawatha, Colombo 07.</w:t>
      </w:r>
    </w:p>
    <w:p w:rsidR="00000000" w:rsidDel="00000000" w:rsidP="00000000" w:rsidRDefault="00000000" w:rsidRPr="00000000" w14:paraId="00000004">
      <w:pPr>
        <w:spacing w:after="60" w:line="240" w:lineRule="auto"/>
        <w:ind w:left="5040" w:right="-164" w:firstLine="72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Tel: +94 112580840 </w:t>
      </w:r>
    </w:p>
    <w:p w:rsidR="00000000" w:rsidDel="00000000" w:rsidP="00000000" w:rsidRDefault="00000000" w:rsidRPr="00000000" w14:paraId="00000005">
      <w:pPr>
        <w:spacing w:after="60" w:line="240" w:lineRule="auto"/>
        <w:ind w:left="5760" w:firstLine="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Website: </w:t>
      </w:r>
      <w:hyperlink r:id="rId8">
        <w:r w:rsidDel="00000000" w:rsidR="00000000" w:rsidRPr="00000000">
          <w:rPr>
            <w:rFonts w:ascii="Times New Roman" w:cs="Times New Roman" w:eastAsia="Times New Roman" w:hAnsi="Times New Roman"/>
            <w:color w:val="0000ff"/>
            <w:u w:val="single"/>
            <w:vertAlign w:val="baseline"/>
            <w:rtl w:val="0"/>
          </w:rPr>
          <w:t xml:space="preserve">www.unfpa.org</w:t>
        </w:r>
      </w:hyperlink>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spacing w:after="60" w:line="240" w:lineRule="auto"/>
        <w:ind w:left="5040" w:firstLine="72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06 September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Times New Roman" w:cs="Times New Roman" w:eastAsia="Times New Roman" w:hAnsi="Times New Roman"/>
          <w:b w:val="1"/>
          <w:i w:val="0"/>
          <w:smallCaps w:val="0"/>
          <w:strike w:val="0"/>
          <w:color w:val="000000"/>
          <w:sz w:val="24"/>
          <w:szCs w:val="24"/>
          <w:highlight w:val="yellow"/>
          <w:u w:val="singl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Request for Proposal (RFP) No. UNFPA/LKA/RFP/23/002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Sir/Madam,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hereby solicit your best technical and financial offer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supply of the following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items/services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UNFPA Sri Lanka is implementing a Humanitarian Assistance project to address the needs of crisis-affected vulnerable populations, ensuring their access to quality and comprehensive, lifesaving sexual reproductive health care (SRH) and Gender-Based Violence (GBV) services. Under the project five key activities are implemented in 11 districts across the country in partnership with three implementing partner agencies, which include the following.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1.Dignity and Maternity kits - Procure and distribute 9,000 basic dignity and 6,000 maternity kits to women, girls, people with disabilities, the most vulnerable, and healthcare workers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2.Adolescent and Youth Health kits - Procure and distribute 9,000 basic Adolescent and Youth health kits to maintain their hygiene and sanitation in times of crisis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UNFPA is looking for a contractor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 conduct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assess the effectiveness of the two activities pertaining to procurement and distribution of Kits specified in activities (2) and (3) above, including assessing the appropriateness of the intervention provided, identifying key lessons, and drawing out recommendations for improvement.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interested in submitting a bid for these items/services, kindly fill in the attached submission form and submit all the </w:t>
      </w:r>
      <w:r w:rsidDel="00000000" w:rsidR="00000000" w:rsidRPr="00000000">
        <w:rPr>
          <w:rFonts w:ascii="Times New Roman" w:cs="Times New Roman" w:eastAsia="Times New Roman" w:hAnsi="Times New Roman"/>
          <w:sz w:val="24"/>
          <w:szCs w:val="24"/>
          <w:rtl w:val="0"/>
        </w:rPr>
        <w:t xml:space="preserve">required documentation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1"/>
          <w:i w:val="0"/>
          <w:smallCaps w:val="0"/>
          <w:strike w:val="0"/>
          <w:color w:val="4472c4"/>
          <w:sz w:val="24"/>
          <w:szCs w:val="24"/>
          <w:highlight w:val="yellow"/>
          <w:u w:val="none"/>
          <w:vertAlign w:val="baseline"/>
          <w:rtl w:val="0"/>
        </w:rPr>
        <w:t xml:space="preserve">lk-procurement@unfpa.org</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no later than 5pm on 25 September 2023.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direct them to </w:t>
      </w:r>
      <w:hyperlink r:id="rId9">
        <w:r w:rsidDel="00000000" w:rsidR="00000000" w:rsidRPr="00000000">
          <w:rPr>
            <w:rFonts w:ascii="Times New Roman" w:cs="Times New Roman" w:eastAsia="Times New Roman" w:hAnsi="Times New Roman"/>
            <w:color w:val="1155cc"/>
            <w:sz w:val="24"/>
            <w:szCs w:val="24"/>
            <w:u w:val="single"/>
            <w:rtl w:val="0"/>
          </w:rPr>
          <w:t xml:space="preserve">lk-procurement@unfpa.org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ensure to mark your email with the RFP reference number No. UNFPA/LKA/RFP/23/002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Note: Do not submit your bid to the contact person’s email address. T</w:t>
      </w:r>
      <w:r w:rsidDel="00000000" w:rsidR="00000000" w:rsidRPr="00000000">
        <w:rPr>
          <w:rFonts w:ascii="Times New Roman" w:cs="Times New Roman" w:eastAsia="Times New Roman" w:hAnsi="Times New Roman"/>
          <w:b w:val="1"/>
          <w:color w:val="ff0000"/>
          <w:sz w:val="24"/>
          <w:szCs w:val="24"/>
          <w:rtl w:val="0"/>
        </w:rPr>
        <w:t xml:space="preserve">hey are not considered</w:t>
      </w:r>
      <w:r w:rsidDel="00000000" w:rsidR="00000000" w:rsidRPr="00000000">
        <w:rPr>
          <w:rFonts w:ascii="Times New Roman" w:cs="Times New Roman" w:eastAsia="Times New Roman" w:hAnsi="Times New Roman"/>
          <w:b w:val="1"/>
          <w:color w:val="ff0000"/>
          <w:sz w:val="24"/>
          <w:szCs w:val="24"/>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remember, the bid shall consist of two parts: the technical and the financial bid. The technical bid containing the technical specifications for services/products/works and the financial bid containing price information shall be submitted separately in two separate emails.</w:t>
      </w:r>
    </w:p>
    <w:p w:rsidR="00000000" w:rsidDel="00000000" w:rsidP="00000000" w:rsidRDefault="00000000" w:rsidRPr="00000000" w14:paraId="00000019">
      <w:pPr>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Documents comprising the bid:</w:t>
      </w:r>
      <w:r w:rsidDel="00000000" w:rsidR="00000000" w:rsidRPr="00000000">
        <w:rPr>
          <w:rtl w:val="0"/>
        </w:rPr>
      </w:r>
    </w:p>
    <w:p w:rsidR="00000000" w:rsidDel="00000000" w:rsidP="00000000" w:rsidRDefault="00000000" w:rsidRPr="00000000" w14:paraId="0000001B">
      <w:pPr>
        <w:numPr>
          <w:ilvl w:val="0"/>
          <w:numId w:val="5"/>
        </w:numPr>
        <w:spacing w:after="6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Completed and signed Bid Submission Form</w:t>
      </w:r>
    </w:p>
    <w:p w:rsidR="00000000" w:rsidDel="00000000" w:rsidP="00000000" w:rsidRDefault="00000000" w:rsidRPr="00000000" w14:paraId="0000001C">
      <w:pPr>
        <w:numPr>
          <w:ilvl w:val="0"/>
          <w:numId w:val="5"/>
        </w:numPr>
        <w:spacing w:after="6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Bidders Identification Form</w:t>
      </w:r>
    </w:p>
    <w:p w:rsidR="00000000" w:rsidDel="00000000" w:rsidP="00000000" w:rsidRDefault="00000000" w:rsidRPr="00000000" w14:paraId="0000001D">
      <w:pPr>
        <w:numPr>
          <w:ilvl w:val="0"/>
          <w:numId w:val="5"/>
        </w:numPr>
        <w:spacing w:after="6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Bidder’s previous experience and clients </w:t>
      </w:r>
    </w:p>
    <w:p w:rsidR="00000000" w:rsidDel="00000000" w:rsidP="00000000" w:rsidRDefault="00000000" w:rsidRPr="00000000" w14:paraId="0000001E">
      <w:pPr>
        <w:numPr>
          <w:ilvl w:val="0"/>
          <w:numId w:val="5"/>
        </w:numPr>
        <w:spacing w:after="6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Technical bid, including documentation to demonstrate that the bidder meets all requirements. The technical bid should be concisely presented and structured to include but not necessarily be limited to the information listed in the ToR.</w:t>
      </w:r>
    </w:p>
    <w:p w:rsidR="00000000" w:rsidDel="00000000" w:rsidP="00000000" w:rsidRDefault="00000000" w:rsidRPr="00000000" w14:paraId="0000001F">
      <w:pPr>
        <w:numPr>
          <w:ilvl w:val="0"/>
          <w:numId w:val="5"/>
        </w:numPr>
        <w:spacing w:after="60" w:lineRule="auto"/>
        <w:ind w:left="72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Financial bid in a separate email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Partial bids are </w:t>
      </w:r>
      <w:r w:rsidDel="00000000" w:rsidR="00000000" w:rsidRPr="00000000">
        <w:rPr>
          <w:rFonts w:ascii="Times New Roman" w:cs="Times New Roman" w:eastAsia="Times New Roman" w:hAnsi="Times New Roman"/>
          <w:sz w:val="24"/>
          <w:szCs w:val="24"/>
          <w:highlight w:val="yellow"/>
          <w:vertAlign w:val="baseline"/>
          <w:rtl w:val="0"/>
        </w:rPr>
        <w:t xml:space="preserve">not allowed</w:t>
      </w:r>
      <w:r w:rsidDel="00000000" w:rsidR="00000000" w:rsidRPr="00000000">
        <w:rPr>
          <w:rFonts w:ascii="Times New Roman" w:cs="Times New Roman" w:eastAsia="Times New Roman" w:hAnsi="Times New Roman"/>
          <w:sz w:val="24"/>
          <w:szCs w:val="24"/>
          <w:vertAlign w:val="baseline"/>
          <w:rtl w:val="0"/>
        </w:rPr>
        <w:t xml:space="preserve"> under this RFP.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Evaluation of Proposals</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4">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two-stage procedure will be utilized in evaluating the proposals, with evaluation of the technical bids being completed prior to any financial bid being opened and compared. </w:t>
      </w:r>
      <w:r w:rsidDel="00000000" w:rsidR="00000000" w:rsidRPr="00000000">
        <w:rPr>
          <w:rFonts w:ascii="Times New Roman" w:cs="Times New Roman" w:eastAsia="Times New Roman" w:hAnsi="Times New Roman"/>
          <w:sz w:val="24"/>
          <w:szCs w:val="24"/>
          <w:highlight w:val="yellow"/>
          <w:vertAlign w:val="baseline"/>
          <w:rtl w:val="0"/>
        </w:rPr>
        <w:t xml:space="preserve">The financial bid will be opened only for those bidders whose technical bids reaches 60 points, meeting the requirements for the RFP.</w:t>
      </w:r>
      <w:r w:rsidDel="00000000" w:rsidR="00000000" w:rsidRPr="00000000">
        <w:rPr>
          <w:rFonts w:ascii="Times New Roman" w:cs="Times New Roman" w:eastAsia="Times New Roman" w:hAnsi="Times New Roman"/>
          <w:sz w:val="24"/>
          <w:szCs w:val="24"/>
          <w:vertAlign w:val="baseline"/>
          <w:rtl w:val="0"/>
        </w:rPr>
        <w:t xml:space="preserve"> The total number of points which a bidder may obtain for technical and financial bids is </w:t>
      </w:r>
      <w:r w:rsidDel="00000000" w:rsidR="00000000" w:rsidRPr="00000000">
        <w:rPr>
          <w:rFonts w:ascii="Times New Roman" w:cs="Times New Roman" w:eastAsia="Times New Roman" w:hAnsi="Times New Roman"/>
          <w:b w:val="1"/>
          <w:sz w:val="24"/>
          <w:szCs w:val="24"/>
          <w:highlight w:val="yellow"/>
          <w:vertAlign w:val="baseline"/>
          <w:rtl w:val="0"/>
        </w:rPr>
        <w:t xml:space="preserve">100</w:t>
      </w:r>
      <w:r w:rsidDel="00000000" w:rsidR="00000000" w:rsidRPr="00000000">
        <w:rPr>
          <w:rFonts w:ascii="Times New Roman" w:cs="Times New Roman" w:eastAsia="Times New Roman" w:hAnsi="Times New Roman"/>
          <w:b w:val="1"/>
          <w:sz w:val="24"/>
          <w:szCs w:val="24"/>
          <w:vertAlign w:val="baseline"/>
          <w:rtl w:val="0"/>
        </w:rPr>
        <w:t xml:space="preserve"> points.</w:t>
      </w:r>
      <w:r w:rsidDel="00000000" w:rsidR="00000000" w:rsidRPr="00000000">
        <w:rPr>
          <w:rtl w:val="0"/>
        </w:rPr>
      </w:r>
    </w:p>
    <w:p w:rsidR="00000000" w:rsidDel="00000000" w:rsidP="00000000" w:rsidRDefault="00000000" w:rsidRPr="00000000" w14:paraId="00000025">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Technical Evaluation</w:t>
      </w:r>
      <w:r w:rsidDel="00000000" w:rsidR="00000000" w:rsidRPr="00000000">
        <w:rPr>
          <w:rtl w:val="0"/>
        </w:rPr>
      </w:r>
    </w:p>
    <w:p w:rsidR="00000000" w:rsidDel="00000000" w:rsidP="00000000" w:rsidRDefault="00000000" w:rsidRPr="00000000" w14:paraId="00000027">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technical bid is evaluated on the basis of its responsiveness to the Terms of Reference shown in the bidding documents and the evaluation criteria.  The maximum technical score is </w:t>
      </w:r>
      <w:r w:rsidDel="00000000" w:rsidR="00000000" w:rsidRPr="00000000">
        <w:rPr>
          <w:rFonts w:ascii="Times New Roman" w:cs="Times New Roman" w:eastAsia="Times New Roman" w:hAnsi="Times New Roman"/>
          <w:b w:val="1"/>
          <w:sz w:val="24"/>
          <w:szCs w:val="24"/>
          <w:vertAlign w:val="baseline"/>
          <w:rtl w:val="0"/>
        </w:rPr>
        <w:t xml:space="preserve">70</w:t>
      </w:r>
      <w:r w:rsidDel="00000000" w:rsidR="00000000" w:rsidRPr="00000000">
        <w:rPr>
          <w:rFonts w:ascii="Times New Roman" w:cs="Times New Roman" w:eastAsia="Times New Roman" w:hAnsi="Times New Roman"/>
          <w:sz w:val="24"/>
          <w:szCs w:val="24"/>
          <w:vertAlign w:val="baseline"/>
          <w:rtl w:val="0"/>
        </w:rPr>
        <w:t xml:space="preserve"> points.</w:t>
      </w:r>
    </w:p>
    <w:p w:rsidR="00000000" w:rsidDel="00000000" w:rsidP="00000000" w:rsidRDefault="00000000" w:rsidRPr="00000000" w14:paraId="00000028">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Financial Evaluation</w:t>
      </w:r>
      <w:r w:rsidDel="00000000" w:rsidR="00000000" w:rsidRPr="00000000">
        <w:rPr>
          <w:rtl w:val="0"/>
        </w:rPr>
      </w:r>
    </w:p>
    <w:p w:rsidR="00000000" w:rsidDel="00000000" w:rsidP="00000000" w:rsidRDefault="00000000" w:rsidRPr="00000000" w14:paraId="0000002A">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financial bid will only be evaluated if the technical bid achieves a minimum of </w:t>
      </w:r>
      <w:r w:rsidDel="00000000" w:rsidR="00000000" w:rsidRPr="00000000">
        <w:rPr>
          <w:rFonts w:ascii="Times New Roman" w:cs="Times New Roman" w:eastAsia="Times New Roman" w:hAnsi="Times New Roman"/>
          <w:sz w:val="24"/>
          <w:szCs w:val="24"/>
          <w:highlight w:val="yellow"/>
          <w:vertAlign w:val="baseline"/>
          <w:rtl w:val="0"/>
        </w:rPr>
        <w:t xml:space="preserve">60</w:t>
      </w:r>
      <w:r w:rsidDel="00000000" w:rsidR="00000000" w:rsidRPr="00000000">
        <w:rPr>
          <w:rFonts w:ascii="Times New Roman" w:cs="Times New Roman" w:eastAsia="Times New Roman" w:hAnsi="Times New Roman"/>
          <w:sz w:val="24"/>
          <w:szCs w:val="24"/>
          <w:vertAlign w:val="baseline"/>
          <w:rtl w:val="0"/>
        </w:rPr>
        <w:t xml:space="preserve"> points. Proposals failing to obtain this minimum threshold will not be eligible for further consideration. The financial bid is evaluated on the basis of its responsiveness to the Price Schedule Form. The maximum number of points for the price bid is </w:t>
      </w:r>
      <w:r w:rsidDel="00000000" w:rsidR="00000000" w:rsidRPr="00000000">
        <w:rPr>
          <w:rFonts w:ascii="Times New Roman" w:cs="Times New Roman" w:eastAsia="Times New Roman" w:hAnsi="Times New Roman"/>
          <w:b w:val="1"/>
          <w:sz w:val="24"/>
          <w:szCs w:val="24"/>
          <w:highlight w:val="yellow"/>
          <w:vertAlign w:val="baseline"/>
          <w:rtl w:val="0"/>
        </w:rPr>
        <w:t xml:space="preserve">30</w:t>
      </w:r>
      <w:r w:rsidDel="00000000" w:rsidR="00000000" w:rsidRPr="00000000">
        <w:rPr>
          <w:rFonts w:ascii="Times New Roman" w:cs="Times New Roman" w:eastAsia="Times New Roman" w:hAnsi="Times New Roman"/>
          <w:sz w:val="24"/>
          <w:szCs w:val="24"/>
          <w:vertAlign w:val="baseline"/>
          <w:rtl w:val="0"/>
        </w:rPr>
        <w:t xml:space="preserve">. This maximum number of points will be allocated to the lowest price. All other proposals will receive points in inverse proportion according to the following formula:</w:t>
      </w:r>
    </w:p>
    <w:p w:rsidR="00000000" w:rsidDel="00000000" w:rsidP="00000000" w:rsidRDefault="00000000" w:rsidRPr="00000000" w14:paraId="0000002B">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60" w:lineRule="auto"/>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Points for the Price Bid of   =   </w:t>
      </w:r>
      <w:r w:rsidDel="00000000" w:rsidR="00000000" w:rsidRPr="00000000">
        <w:rPr>
          <w:rFonts w:ascii="Times New Roman" w:cs="Times New Roman" w:eastAsia="Times New Roman" w:hAnsi="Times New Roman"/>
          <w:sz w:val="24"/>
          <w:szCs w:val="24"/>
          <w:u w:val="single"/>
          <w:vertAlign w:val="baseline"/>
          <w:rtl w:val="0"/>
        </w:rPr>
        <w:t xml:space="preserve">[Maximum number of points for the Price Bid] x [Lowest price]</w:t>
      </w:r>
    </w:p>
    <w:p w:rsidR="00000000" w:rsidDel="00000000" w:rsidP="00000000" w:rsidRDefault="00000000" w:rsidRPr="00000000" w14:paraId="0000002D">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Proposal being evaluated                                   [Price of bid being evaluated]</w:t>
      </w:r>
    </w:p>
    <w:p w:rsidR="00000000" w:rsidDel="00000000" w:rsidP="00000000" w:rsidRDefault="00000000" w:rsidRPr="00000000" w14:paraId="0000002E">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Score </w:t>
      </w:r>
      <w:r w:rsidDel="00000000" w:rsidR="00000000" w:rsidRPr="00000000">
        <w:rPr>
          <w:rtl w:val="0"/>
        </w:rPr>
      </w:r>
    </w:p>
    <w:p w:rsidR="00000000" w:rsidDel="00000000" w:rsidP="00000000" w:rsidRDefault="00000000" w:rsidRPr="00000000" w14:paraId="00000030">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total score for each bidder will be the weighted sum of the technical score and financial score. The maximum total score is 100 points.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 Award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UNFPA shall award the contract to the bidder who obtains the highest combined score of the technical and price evaluation.</w:t>
      </w:r>
    </w:p>
    <w:p w:rsidR="00000000" w:rsidDel="00000000" w:rsidP="00000000" w:rsidRDefault="00000000" w:rsidRPr="00000000" w14:paraId="00000034">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Note: Current UNFPA supplier policies apply to this solicitation and can be found at:</w:t>
      </w:r>
      <w:r w:rsidDel="00000000" w:rsidR="00000000" w:rsidRPr="00000000">
        <w:rPr>
          <w:vertAlign w:val="baseline"/>
          <w:rtl w:val="0"/>
        </w:rPr>
        <w:t xml:space="preserve"> </w:t>
      </w:r>
      <w:hyperlink r:id="rId10">
        <w:r w:rsidDel="00000000" w:rsidR="00000000" w:rsidRPr="00000000">
          <w:rPr>
            <w:rFonts w:ascii="Times New Roman" w:cs="Times New Roman" w:eastAsia="Times New Roman" w:hAnsi="Times New Roman"/>
            <w:color w:val="0000ff"/>
            <w:sz w:val="24"/>
            <w:szCs w:val="24"/>
            <w:u w:val="single"/>
            <w:vertAlign w:val="baseline"/>
            <w:rtl w:val="0"/>
          </w:rPr>
          <w:t xml:space="preserve">http://www.unfpa.org/suppliers</w:t>
        </w:r>
      </w:hyperlink>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Attachments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Bid Submission Form</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Bidders Identification Form</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 of Reference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Bid</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Price Schedule Form</w:t>
      </w:r>
      <w:r w:rsidDel="00000000" w:rsidR="00000000" w:rsidRPr="00000000">
        <w:rPr>
          <w:rtl w:val="0"/>
        </w:rPr>
      </w:r>
    </w:p>
    <w:p w:rsidR="00000000" w:rsidDel="00000000" w:rsidP="00000000" w:rsidRDefault="00000000" w:rsidRPr="00000000" w14:paraId="0000003D">
      <w:pPr>
        <w:numPr>
          <w:ilvl w:val="0"/>
          <w:numId w:val="2"/>
        </w:numPr>
        <w:spacing w:after="60" w:lineRule="auto"/>
        <w:ind w:left="720" w:hanging="360"/>
        <w:jc w:val="center"/>
        <w:rPr>
          <w:rFonts w:ascii="Times New Roman" w:cs="Times New Roman" w:eastAsia="Times New Roman" w:hAnsi="Times New Roman"/>
          <w:b w:val="0"/>
          <w:sz w:val="24"/>
          <w:szCs w:val="24"/>
          <w:vertAlign w:val="baseline"/>
        </w:rPr>
      </w:pPr>
      <w:bookmarkStart w:colFirst="0" w:colLast="0" w:name="_heading=h.30j0zll" w:id="1"/>
      <w:bookmarkEnd w:id="1"/>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Bid Submission Form</w:t>
      </w:r>
      <w:r w:rsidDel="00000000" w:rsidR="00000000" w:rsidRPr="00000000">
        <w:rPr>
          <w:rtl w:val="0"/>
        </w:rPr>
      </w:r>
    </w:p>
    <w:p w:rsidR="00000000" w:rsidDel="00000000" w:rsidP="00000000" w:rsidRDefault="00000000" w:rsidRPr="00000000" w14:paraId="0000003E">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F">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Bidder:</w:t>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0">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Contact Person:</w:t>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1">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Title:</w:t>
        <w:tab/>
        <w:tab/>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2">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Email Address:</w:t>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3">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Telephone Number:</w:t>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4">
      <w:pPr>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5">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 of Bid:</w:t>
        <w:tab/>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6">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Bid No:</w:t>
        <w:tab/>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7">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Currency of Bid price:</w:t>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8">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Delivery time </w:t>
      </w:r>
      <w:r w:rsidDel="00000000" w:rsidR="00000000" w:rsidRPr="00000000">
        <w:rPr>
          <w:rFonts w:ascii="Times New Roman" w:cs="Times New Roman" w:eastAsia="Times New Roman" w:hAnsi="Times New Roman"/>
          <w:i w:val="1"/>
          <w:sz w:val="24"/>
          <w:szCs w:val="24"/>
          <w:vertAlign w:val="baseline"/>
          <w:rtl w:val="0"/>
        </w:rPr>
        <w:t xml:space="preserve">(days from receipt of order till dispatch):</w:t>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9">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(Note: maximum number of days is: </w:t>
      </w:r>
      <w:r w:rsidDel="00000000" w:rsidR="00000000" w:rsidRPr="00000000">
        <w:rPr>
          <w:rFonts w:ascii="Times New Roman" w:cs="Times New Roman" w:eastAsia="Times New Roman" w:hAnsi="Times New Roman"/>
          <w:b w:val="1"/>
          <w:sz w:val="24"/>
          <w:szCs w:val="24"/>
          <w:highlight w:val="yellow"/>
          <w:vertAlign w:val="baseline"/>
          <w:rtl w:val="0"/>
        </w:rPr>
        <w:t xml:space="preserve">XX</w:t>
      </w:r>
      <w:r w:rsidDel="00000000" w:rsidR="00000000" w:rsidRPr="00000000">
        <w:rPr>
          <w:rFonts w:ascii="Times New Roman" w:cs="Times New Roman" w:eastAsia="Times New Roman" w:hAnsi="Times New Roman"/>
          <w:b w:val="1"/>
          <w:sz w:val="24"/>
          <w:szCs w:val="24"/>
          <w:vertAlign w:val="baseline"/>
          <w:rtl w:val="0"/>
        </w:rPr>
        <w:t xml:space="preserve"> days)</w:t>
      </w:r>
      <w:r w:rsidDel="00000000" w:rsidR="00000000" w:rsidRPr="00000000">
        <w:rPr>
          <w:rtl w:val="0"/>
        </w:rPr>
      </w:r>
    </w:p>
    <w:p w:rsidR="00000000" w:rsidDel="00000000" w:rsidP="00000000" w:rsidRDefault="00000000" w:rsidRPr="00000000" w14:paraId="0000004A">
      <w:pPr>
        <w:spacing w:after="60"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Expiration of Validity of Bid/Proposal</w:t>
      </w:r>
      <w:r w:rsidDel="00000000" w:rsidR="00000000" w:rsidRPr="00000000">
        <w:rPr>
          <w:rFonts w:ascii="Times New Roman" w:cs="Times New Roman" w:eastAsia="Times New Roman" w:hAnsi="Times New Roman"/>
          <w:i w:val="1"/>
          <w:sz w:val="24"/>
          <w:szCs w:val="24"/>
          <w:vertAlign w:val="baseline"/>
          <w:rtl w:val="0"/>
        </w:rPr>
        <w:t xml:space="preserve"> (The bid shall be </w:t>
      </w:r>
      <w:r w:rsidDel="00000000" w:rsidR="00000000" w:rsidRPr="00000000">
        <w:rPr>
          <w:rtl w:val="0"/>
        </w:rPr>
      </w:r>
    </w:p>
    <w:p w:rsidR="00000000" w:rsidDel="00000000" w:rsidP="00000000" w:rsidRDefault="00000000" w:rsidRPr="00000000" w14:paraId="0000004B">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valid for a period of at least 03 months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after the Closing date.):</w:t>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4C">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D">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695325"/>
                <wp:effectExtent b="0" l="0" r="0" t="0"/>
                <wp:wrapNone/>
                <wp:docPr id="2" name=""/>
                <a:graphic>
                  <a:graphicData uri="http://schemas.microsoft.com/office/word/2010/wordprocessingShape">
                    <wps:wsp>
                      <wps:cNvSpPr/>
                      <wps:cNvPr id="3" name="Shape 3"/>
                      <wps:spPr>
                        <a:xfrm>
                          <a:off x="2374200" y="3437100"/>
                          <a:ext cx="59436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Vendor’s Comments: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69532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53125" cy="695325"/>
                        </a:xfrm>
                        <a:prstGeom prst="rect"/>
                        <a:ln/>
                      </pic:spPr>
                    </pic:pic>
                  </a:graphicData>
                </a:graphic>
              </wp:anchor>
            </w:drawing>
          </mc:Fallback>
        </mc:AlternateContent>
      </w:r>
    </w:p>
    <w:p w:rsidR="00000000" w:rsidDel="00000000" w:rsidP="00000000" w:rsidRDefault="00000000" w:rsidRPr="00000000" w14:paraId="0000004E">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F">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hereby certify that this company, which I am duly authorized to sign for, accepts the General Terms and Conditions of UNFPA </w:t>
      </w:r>
      <w:hyperlink r:id="rId12">
        <w:r w:rsidDel="00000000" w:rsidR="00000000" w:rsidRPr="00000000">
          <w:rPr>
            <w:color w:val="0000ff"/>
            <w:sz w:val="24"/>
            <w:szCs w:val="24"/>
            <w:u w:val="single"/>
            <w:vertAlign w:val="baseline"/>
            <w:rtl w:val="0"/>
          </w:rPr>
          <w:t xml:space="preserve">http://www.unfpa.org/resources/unfpa-general-conditions-contract</w:t>
        </w:r>
      </w:hyperlink>
      <w:r w:rsidDel="00000000" w:rsidR="00000000" w:rsidRPr="00000000">
        <w:rPr>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and we will abide by this bid/proposal until it expires. </w:t>
      </w:r>
      <w:r w:rsidDel="00000000" w:rsidR="00000000" w:rsidRPr="00000000">
        <w:rPr>
          <w:rtl w:val="0"/>
        </w:rPr>
      </w:r>
    </w:p>
    <w:p w:rsidR="00000000" w:rsidDel="00000000" w:rsidP="00000000" w:rsidRDefault="00000000" w:rsidRPr="00000000" w14:paraId="00000053">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We undertake, if our bid/proposal is accepted, to commence and complete delivery of all items in the contract within the time frame stipulated.</w:t>
      </w:r>
      <w:r w:rsidDel="00000000" w:rsidR="00000000" w:rsidRPr="00000000">
        <w:rPr>
          <w:rtl w:val="0"/>
        </w:rPr>
      </w:r>
    </w:p>
    <w:p w:rsidR="00000000" w:rsidDel="00000000" w:rsidP="00000000" w:rsidRDefault="00000000" w:rsidRPr="00000000" w14:paraId="00000055">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We understand that you are not bound to accept any bid you may receive and that a bidding contract would result only after final negotiations are concluded on the basis of the technical and price bids proposed.</w:t>
      </w:r>
      <w:r w:rsidDel="00000000" w:rsidR="00000000" w:rsidRPr="00000000">
        <w:rPr>
          <w:rtl w:val="0"/>
        </w:rPr>
      </w:r>
    </w:p>
    <w:p w:rsidR="00000000" w:rsidDel="00000000" w:rsidP="00000000" w:rsidRDefault="00000000" w:rsidRPr="00000000" w14:paraId="00000057">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8">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ab/>
        <w:tab/>
      </w: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59">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Name and title</w:t>
        <w:tab/>
        <w:tab/>
        <w:tab/>
        <w:tab/>
        <w:tab/>
        <w:t xml:space="preserve">Date and Place</w:t>
      </w:r>
      <w:r w:rsidDel="00000000" w:rsidR="00000000" w:rsidRPr="00000000">
        <w:rPr>
          <w:rtl w:val="0"/>
        </w:rPr>
      </w:r>
    </w:p>
    <w:p w:rsidR="00000000" w:rsidDel="00000000" w:rsidP="00000000" w:rsidRDefault="00000000" w:rsidRPr="00000000" w14:paraId="0000005A">
      <w:pPr>
        <w:pStyle w:val="Heading1"/>
        <w:numPr>
          <w:ilvl w:val="0"/>
          <w:numId w:val="2"/>
        </w:numPr>
        <w:ind w:left="720" w:hanging="360"/>
        <w:jc w:val="center"/>
        <w:rPr>
          <w:rFonts w:ascii="Times New Roman" w:cs="Times New Roman" w:eastAsia="Times New Roman" w:hAnsi="Times New Roman"/>
          <w:sz w:val="24"/>
          <w:szCs w:val="24"/>
          <w:vertAlign w:val="baseline"/>
        </w:rPr>
      </w:pPr>
      <w:r w:rsidDel="00000000" w:rsidR="00000000" w:rsidRPr="00000000">
        <w:br w:type="page"/>
      </w:r>
      <w:bookmarkStart w:colFirst="0" w:colLast="0" w:name="bookmark=id.1fob9te" w:id="2"/>
      <w:bookmarkEnd w:id="2"/>
      <w:r w:rsidDel="00000000" w:rsidR="00000000" w:rsidRPr="00000000">
        <w:rPr>
          <w:rFonts w:ascii="Times New Roman" w:cs="Times New Roman" w:eastAsia="Times New Roman" w:hAnsi="Times New Roman"/>
          <w:b w:val="1"/>
          <w:sz w:val="24"/>
          <w:szCs w:val="24"/>
          <w:vertAlign w:val="baseline"/>
          <w:rtl w:val="0"/>
        </w:rPr>
        <w:t xml:space="preserve">Bidders Identification Form</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40" w:right="14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No. UNFPA/</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CC/YY/NNN</w:t>
      </w:r>
      <w:r w:rsidDel="00000000" w:rsidR="00000000" w:rsidRPr="00000000">
        <w:rPr>
          <w:rtl w:val="0"/>
        </w:rPr>
      </w:r>
    </w:p>
    <w:p w:rsidR="00000000" w:rsidDel="00000000" w:rsidP="00000000" w:rsidRDefault="00000000" w:rsidRPr="00000000" w14:paraId="0000005C">
      <w:pPr>
        <w:numPr>
          <w:ilvl w:val="0"/>
          <w:numId w:val="1"/>
        </w:numPr>
        <w:spacing w:after="0" w:line="240" w:lineRule="auto"/>
        <w:ind w:left="567" w:hanging="539"/>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Organization</w:t>
      </w:r>
      <w:r w:rsidDel="00000000" w:rsidR="00000000" w:rsidRPr="00000000">
        <w:rPr>
          <w:rtl w:val="0"/>
        </w:rPr>
      </w:r>
    </w:p>
    <w:p w:rsidR="00000000" w:rsidDel="00000000" w:rsidP="00000000" w:rsidRDefault="00000000" w:rsidRPr="00000000" w14:paraId="0000005D">
      <w:pPr>
        <w:ind w:left="567"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ab/>
        <w:tab/>
        <w:tab/>
        <w:tab/>
        <w:tab/>
        <w:tab/>
        <w:tab/>
      </w:r>
      <w:r w:rsidDel="00000000" w:rsidR="00000000" w:rsidRPr="00000000">
        <w:rPr>
          <w:rtl w:val="0"/>
        </w:rPr>
      </w:r>
    </w:p>
    <w:tbl>
      <w:tblPr>
        <w:tblStyle w:val="Table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14"/>
        <w:gridCol w:w="4158"/>
        <w:tblGridChange w:id="0">
          <w:tblGrid>
            <w:gridCol w:w="4914"/>
            <w:gridCol w:w="4158"/>
          </w:tblGrid>
        </w:tblGridChange>
      </w:tblGrid>
      <w:tr>
        <w:trPr>
          <w:cantSplit w:val="0"/>
          <w:trHeight w:val="454" w:hRule="atLeast"/>
          <w:tblHeader w:val="0"/>
        </w:trPr>
        <w:tc>
          <w:tcPr>
            <w:vAlign w:val="top"/>
          </w:tcPr>
          <w:p w:rsidR="00000000" w:rsidDel="00000000" w:rsidP="00000000" w:rsidRDefault="00000000" w:rsidRPr="00000000" w14:paraId="0000005E">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Company/Institution Name</w:t>
            </w:r>
          </w:p>
        </w:tc>
        <w:tc>
          <w:tcPr>
            <w:vAlign w:val="top"/>
          </w:tcPr>
          <w:p w:rsidR="00000000" w:rsidDel="00000000" w:rsidP="00000000" w:rsidRDefault="00000000" w:rsidRPr="00000000" w14:paraId="0000005F">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0">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Address, City, Country</w:t>
            </w:r>
          </w:p>
        </w:tc>
        <w:tc>
          <w:tcPr>
            <w:vAlign w:val="top"/>
          </w:tcPr>
          <w:p w:rsidR="00000000" w:rsidDel="00000000" w:rsidP="00000000" w:rsidRDefault="00000000" w:rsidRPr="00000000" w14:paraId="00000061">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2">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Telephone/FAX</w:t>
            </w:r>
          </w:p>
        </w:tc>
        <w:tc>
          <w:tcPr>
            <w:vAlign w:val="top"/>
          </w:tcPr>
          <w:p w:rsidR="00000000" w:rsidDel="00000000" w:rsidP="00000000" w:rsidRDefault="00000000" w:rsidRPr="00000000" w14:paraId="00000063">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4">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Website</w:t>
            </w:r>
          </w:p>
        </w:tc>
        <w:tc>
          <w:tcPr>
            <w:vAlign w:val="top"/>
          </w:tcPr>
          <w:p w:rsidR="00000000" w:rsidDel="00000000" w:rsidP="00000000" w:rsidRDefault="00000000" w:rsidRPr="00000000" w14:paraId="00000065">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6">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Date of establishment</w:t>
            </w:r>
          </w:p>
        </w:tc>
        <w:tc>
          <w:tcPr>
            <w:vAlign w:val="top"/>
          </w:tcPr>
          <w:p w:rsidR="00000000" w:rsidDel="00000000" w:rsidP="00000000" w:rsidRDefault="00000000" w:rsidRPr="00000000" w14:paraId="00000067">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8">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Legal Representative</w:t>
            </w:r>
            <w:r w:rsidDel="00000000" w:rsidR="00000000" w:rsidRPr="00000000">
              <w:rPr>
                <w:rFonts w:ascii="Times New Roman" w:cs="Times New Roman" w:eastAsia="Times New Roman" w:hAnsi="Times New Roman"/>
                <w:color w:val="000000"/>
                <w:sz w:val="24"/>
                <w:szCs w:val="24"/>
                <w:vertAlign w:val="baseline"/>
                <w:rtl w:val="0"/>
              </w:rPr>
              <w:t xml:space="preserve">: Name/Surname/Position</w:t>
            </w:r>
          </w:p>
        </w:tc>
        <w:tc>
          <w:tcPr>
            <w:vAlign w:val="top"/>
          </w:tcPr>
          <w:p w:rsidR="00000000" w:rsidDel="00000000" w:rsidP="00000000" w:rsidRDefault="00000000" w:rsidRPr="00000000" w14:paraId="00000069">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A">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Legal structure</w:t>
            </w:r>
            <w:r w:rsidDel="00000000" w:rsidR="00000000" w:rsidRPr="00000000">
              <w:rPr>
                <w:rFonts w:ascii="Times New Roman" w:cs="Times New Roman" w:eastAsia="Times New Roman" w:hAnsi="Times New Roman"/>
                <w:color w:val="000000"/>
                <w:sz w:val="24"/>
                <w:szCs w:val="24"/>
                <w:vertAlign w:val="baseline"/>
                <w:rtl w:val="0"/>
              </w:rPr>
              <w:t xml:space="preserve">: natural person/Co.Ltd, NGO/institution/other (please specify)</w:t>
            </w:r>
          </w:p>
          <w:p w:rsidR="00000000" w:rsidDel="00000000" w:rsidP="00000000" w:rsidRDefault="00000000" w:rsidRPr="00000000" w14:paraId="0000006B">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D">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Organizational Type</w:t>
            </w:r>
            <w:r w:rsidDel="00000000" w:rsidR="00000000" w:rsidRPr="00000000">
              <w:rPr>
                <w:rFonts w:ascii="Times New Roman" w:cs="Times New Roman" w:eastAsia="Times New Roman" w:hAnsi="Times New Roman"/>
                <w:color w:val="000000"/>
                <w:sz w:val="24"/>
                <w:szCs w:val="24"/>
                <w:vertAlign w:val="baseline"/>
                <w:rtl w:val="0"/>
              </w:rPr>
              <w:t xml:space="preserve">: Manufacturer, Wholesaler, Trader, Service provider, etc.</w:t>
            </w:r>
          </w:p>
        </w:tc>
        <w:tc>
          <w:tcPr>
            <w:vAlign w:val="top"/>
          </w:tcPr>
          <w:p w:rsidR="00000000" w:rsidDel="00000000" w:rsidP="00000000" w:rsidRDefault="00000000" w:rsidRPr="00000000" w14:paraId="0000006E">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6F">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Areas of expertise of the organization</w:t>
            </w:r>
          </w:p>
        </w:tc>
        <w:tc>
          <w:tcPr>
            <w:vAlign w:val="top"/>
          </w:tcPr>
          <w:p w:rsidR="00000000" w:rsidDel="00000000" w:rsidP="00000000" w:rsidRDefault="00000000" w:rsidRPr="00000000" w14:paraId="00000070">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71">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Current Licenses, if any, and permits (with dates, numbers and expiration dates)</w:t>
            </w:r>
          </w:p>
        </w:tc>
        <w:tc>
          <w:tcPr>
            <w:vAlign w:val="top"/>
          </w:tcPr>
          <w:p w:rsidR="00000000" w:rsidDel="00000000" w:rsidP="00000000" w:rsidRDefault="00000000" w:rsidRPr="00000000" w14:paraId="00000072">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73">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Years supplying to UN organizations </w:t>
            </w:r>
          </w:p>
        </w:tc>
        <w:tc>
          <w:tcPr>
            <w:vAlign w:val="top"/>
          </w:tcPr>
          <w:p w:rsidR="00000000" w:rsidDel="00000000" w:rsidP="00000000" w:rsidRDefault="00000000" w:rsidRPr="00000000" w14:paraId="00000074">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75">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Years supplying to UNFPA</w:t>
            </w:r>
          </w:p>
        </w:tc>
        <w:tc>
          <w:tcPr>
            <w:vAlign w:val="top"/>
          </w:tcPr>
          <w:p w:rsidR="00000000" w:rsidDel="00000000" w:rsidP="00000000" w:rsidRDefault="00000000" w:rsidRPr="00000000" w14:paraId="00000076">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77">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Production Capacity</w:t>
            </w:r>
          </w:p>
        </w:tc>
        <w:tc>
          <w:tcPr>
            <w:vAlign w:val="top"/>
          </w:tcPr>
          <w:p w:rsidR="00000000" w:rsidDel="00000000" w:rsidP="00000000" w:rsidRDefault="00000000" w:rsidRPr="00000000" w14:paraId="00000078">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79">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Subsidiaries in the region (please indicate names of subsidiaries and addresses, if relevant to the bid)</w:t>
            </w:r>
          </w:p>
        </w:tc>
        <w:tc>
          <w:tcPr>
            <w:vAlign w:val="top"/>
          </w:tcPr>
          <w:p w:rsidR="00000000" w:rsidDel="00000000" w:rsidP="00000000" w:rsidRDefault="00000000" w:rsidRPr="00000000" w14:paraId="0000007A">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737" w:hRule="atLeast"/>
          <w:tblHeader w:val="0"/>
        </w:trPr>
        <w:tc>
          <w:tcPr>
            <w:vAlign w:val="top"/>
          </w:tcPr>
          <w:p w:rsidR="00000000" w:rsidDel="00000000" w:rsidP="00000000" w:rsidRDefault="00000000" w:rsidRPr="00000000" w14:paraId="0000007B">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Commercial Representatives in the country: Name/Address/Phone (for international companies only)</w:t>
            </w:r>
          </w:p>
        </w:tc>
        <w:tc>
          <w:tcPr>
            <w:vAlign w:val="top"/>
          </w:tcPr>
          <w:p w:rsidR="00000000" w:rsidDel="00000000" w:rsidP="00000000" w:rsidRDefault="00000000" w:rsidRPr="00000000" w14:paraId="0000007C">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bl>
    <w:p w:rsidR="00000000" w:rsidDel="00000000" w:rsidP="00000000" w:rsidRDefault="00000000" w:rsidRPr="00000000" w14:paraId="0000007D">
      <w:pPr>
        <w:ind w:left="567"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E">
      <w:pPr>
        <w:numPr>
          <w:ilvl w:val="0"/>
          <w:numId w:val="1"/>
        </w:numPr>
        <w:spacing w:after="0" w:line="240" w:lineRule="auto"/>
        <w:ind w:left="567" w:hanging="539"/>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Quality Assurance Certification</w:t>
      </w:r>
      <w:r w:rsidDel="00000000" w:rsidR="00000000" w:rsidRPr="00000000">
        <w:rPr>
          <w:rtl w:val="0"/>
        </w:rPr>
      </w:r>
    </w:p>
    <w:p w:rsidR="00000000" w:rsidDel="00000000" w:rsidP="00000000" w:rsidRDefault="00000000" w:rsidRPr="00000000" w14:paraId="0000007F">
      <w:pPr>
        <w:ind w:left="567" w:firstLine="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4122"/>
        <w:tblGridChange w:id="0">
          <w:tblGrid>
            <w:gridCol w:w="4950"/>
            <w:gridCol w:w="4122"/>
          </w:tblGrid>
        </w:tblGridChange>
      </w:tblGrid>
      <w:tr>
        <w:trPr>
          <w:cantSplit w:val="0"/>
          <w:trHeight w:val="454" w:hRule="atLeast"/>
          <w:tblHeader w:val="0"/>
        </w:trPr>
        <w:tc>
          <w:tcPr>
            <w:vAlign w:val="top"/>
          </w:tcPr>
          <w:p w:rsidR="00000000" w:rsidDel="00000000" w:rsidP="00000000" w:rsidRDefault="00000000" w:rsidRPr="00000000" w14:paraId="00000080">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International Quality Management System (QMS)</w:t>
            </w:r>
          </w:p>
        </w:tc>
        <w:tc>
          <w:tcPr>
            <w:vAlign w:val="top"/>
          </w:tcPr>
          <w:p w:rsidR="00000000" w:rsidDel="00000000" w:rsidP="00000000" w:rsidRDefault="00000000" w:rsidRPr="00000000" w14:paraId="00000081">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82">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List of other ISO certificates or equivalent certificates</w:t>
            </w:r>
          </w:p>
        </w:tc>
        <w:tc>
          <w:tcPr>
            <w:vAlign w:val="top"/>
          </w:tcPr>
          <w:p w:rsidR="00000000" w:rsidDel="00000000" w:rsidP="00000000" w:rsidRDefault="00000000" w:rsidRPr="00000000" w14:paraId="00000083">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84">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Presence and characteristics of in-house quality control laboratory (if relevant to bid)</w:t>
            </w:r>
          </w:p>
        </w:tc>
        <w:tc>
          <w:tcPr>
            <w:vAlign w:val="top"/>
          </w:tcPr>
          <w:p w:rsidR="00000000" w:rsidDel="00000000" w:rsidP="00000000" w:rsidRDefault="00000000" w:rsidRPr="00000000" w14:paraId="00000085">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bl>
    <w:p w:rsidR="00000000" w:rsidDel="00000000" w:rsidP="00000000" w:rsidRDefault="00000000" w:rsidRPr="00000000" w14:paraId="00000086">
      <w:pPr>
        <w:ind w:left="567"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7">
      <w:pPr>
        <w:numPr>
          <w:ilvl w:val="0"/>
          <w:numId w:val="1"/>
        </w:numPr>
        <w:spacing w:after="0" w:line="240" w:lineRule="auto"/>
        <w:ind w:left="567" w:hanging="539"/>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Expertise of Staff</w:t>
      </w:r>
      <w:r w:rsidDel="00000000" w:rsidR="00000000" w:rsidRPr="00000000">
        <w:rPr>
          <w:rtl w:val="0"/>
        </w:rPr>
      </w:r>
    </w:p>
    <w:p w:rsidR="00000000" w:rsidDel="00000000" w:rsidP="00000000" w:rsidRDefault="00000000" w:rsidRPr="00000000" w14:paraId="00000088">
      <w:pPr>
        <w:ind w:left="567" w:firstLine="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3"/>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4122"/>
        <w:tblGridChange w:id="0">
          <w:tblGrid>
            <w:gridCol w:w="4950"/>
            <w:gridCol w:w="4122"/>
          </w:tblGrid>
        </w:tblGridChange>
      </w:tblGrid>
      <w:tr>
        <w:trPr>
          <w:cantSplit w:val="0"/>
          <w:trHeight w:val="454" w:hRule="atLeast"/>
          <w:tblHeader w:val="0"/>
        </w:trPr>
        <w:tc>
          <w:tcPr>
            <w:vAlign w:val="top"/>
          </w:tcPr>
          <w:p w:rsidR="00000000" w:rsidDel="00000000" w:rsidP="00000000" w:rsidRDefault="00000000" w:rsidRPr="00000000" w14:paraId="00000089">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Total number of staff</w:t>
            </w:r>
          </w:p>
        </w:tc>
        <w:tc>
          <w:tcPr>
            <w:vAlign w:val="top"/>
          </w:tcPr>
          <w:p w:rsidR="00000000" w:rsidDel="00000000" w:rsidP="00000000" w:rsidRDefault="00000000" w:rsidRPr="00000000" w14:paraId="0000008A">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8B">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Number of staff involved in similar supply contracts</w:t>
            </w:r>
          </w:p>
        </w:tc>
        <w:tc>
          <w:tcPr>
            <w:vAlign w:val="top"/>
          </w:tcPr>
          <w:p w:rsidR="00000000" w:rsidDel="00000000" w:rsidP="00000000" w:rsidRDefault="00000000" w:rsidRPr="00000000" w14:paraId="0000008C">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bl>
    <w:p w:rsidR="00000000" w:rsidDel="00000000" w:rsidP="00000000" w:rsidRDefault="00000000" w:rsidRPr="00000000" w14:paraId="0000008D">
      <w:pPr>
        <w:ind w:left="567"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E">
      <w:pPr>
        <w:numPr>
          <w:ilvl w:val="0"/>
          <w:numId w:val="1"/>
        </w:numPr>
        <w:spacing w:after="0" w:line="240" w:lineRule="auto"/>
        <w:ind w:left="567" w:hanging="539"/>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Client Reference List</w:t>
      </w:r>
      <w:r w:rsidDel="00000000" w:rsidR="00000000" w:rsidRPr="00000000">
        <w:rPr>
          <w:rtl w:val="0"/>
        </w:rPr>
      </w:r>
    </w:p>
    <w:p w:rsidR="00000000" w:rsidDel="00000000" w:rsidP="00000000" w:rsidRDefault="00000000" w:rsidRPr="00000000" w14:paraId="0000008F">
      <w:pPr>
        <w:spacing w:line="264" w:lineRule="auto"/>
        <w:ind w:left="567" w:hanging="539"/>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Please provide references of main client details.</w:t>
      </w:r>
    </w:p>
    <w:p w:rsidR="00000000" w:rsidDel="00000000" w:rsidP="00000000" w:rsidRDefault="00000000" w:rsidRPr="00000000" w14:paraId="00000090">
      <w:pPr>
        <w:spacing w:line="264" w:lineRule="auto"/>
        <w:ind w:left="567" w:hanging="539"/>
        <w:rPr>
          <w:rFonts w:ascii="Times New Roman" w:cs="Times New Roman" w:eastAsia="Times New Roman" w:hAnsi="Times New Roman"/>
          <w:color w:val="000000"/>
          <w:sz w:val="24"/>
          <w:szCs w:val="24"/>
          <w:vertAlign w:val="baseline"/>
        </w:rPr>
      </w:pPr>
      <w:r w:rsidDel="00000000" w:rsidR="00000000" w:rsidRPr="00000000">
        <w:rPr>
          <w:rtl w:val="0"/>
        </w:rPr>
      </w:r>
    </w:p>
    <w:tbl>
      <w:tblPr>
        <w:tblStyle w:val="Table4"/>
        <w:tblW w:w="89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160"/>
        <w:gridCol w:w="2430"/>
        <w:gridCol w:w="1800"/>
        <w:tblGridChange w:id="0">
          <w:tblGrid>
            <w:gridCol w:w="2520"/>
            <w:gridCol w:w="2160"/>
            <w:gridCol w:w="2430"/>
            <w:gridCol w:w="18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line="264" w:lineRule="auto"/>
              <w:ind w:left="567" w:hanging="539"/>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of company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spacing w:line="264" w:lineRule="auto"/>
              <w:ind w:left="567" w:hanging="539"/>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Contact person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spacing w:line="264" w:lineRule="auto"/>
              <w:ind w:left="567" w:hanging="539"/>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Telephone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99"/>
              </w:tabs>
              <w:spacing w:after="200" w:before="0" w:line="264" w:lineRule="auto"/>
              <w:ind w:left="567" w:right="0" w:hanging="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r>
      <w:tr>
        <w:trPr>
          <w:cantSplit w:val="0"/>
          <w:trHeight w:val="454" w:hRule="atLeast"/>
          <w:tblHeader w:val="0"/>
        </w:trPr>
        <w:tc>
          <w:tcPr>
            <w:tcBorders>
              <w:top w:color="000000" w:space="0" w:sz="4" w:val="single"/>
            </w:tcBorders>
            <w:vAlign w:val="top"/>
          </w:tcPr>
          <w:p w:rsidR="00000000" w:rsidDel="00000000" w:rsidP="00000000" w:rsidRDefault="00000000" w:rsidRPr="00000000" w14:paraId="00000095">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w:t>
            </w:r>
          </w:p>
        </w:tc>
        <w:tc>
          <w:tcPr>
            <w:tcBorders>
              <w:top w:color="000000" w:space="0" w:sz="4" w:val="single"/>
            </w:tcBorders>
            <w:vAlign w:val="top"/>
          </w:tcPr>
          <w:p w:rsidR="00000000" w:rsidDel="00000000" w:rsidP="00000000" w:rsidRDefault="00000000" w:rsidRPr="00000000" w14:paraId="00000096">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7">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8">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99">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w:t>
            </w:r>
          </w:p>
        </w:tc>
        <w:tc>
          <w:tcPr>
            <w:vAlign w:val="top"/>
          </w:tcPr>
          <w:p w:rsidR="00000000" w:rsidDel="00000000" w:rsidP="00000000" w:rsidRDefault="00000000" w:rsidRPr="00000000" w14:paraId="0000009A">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9B">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9C">
            <w:pPr>
              <w:tabs>
                <w:tab w:val="left" w:leader="none" w:pos="1221"/>
              </w:tabs>
              <w:spacing w:line="264" w:lineRule="auto"/>
              <w:ind w:left="567" w:right="405" w:hanging="539"/>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9D">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09E">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A0">
            <w:pPr>
              <w:spacing w:line="264" w:lineRule="auto"/>
              <w:ind w:left="567" w:hanging="539"/>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A1">
      <w:pPr>
        <w:spacing w:line="264" w:lineRule="auto"/>
        <w:ind w:left="567" w:hanging="539"/>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A2">
      <w:pPr>
        <w:numPr>
          <w:ilvl w:val="0"/>
          <w:numId w:val="1"/>
        </w:numPr>
        <w:spacing w:after="0" w:line="240" w:lineRule="auto"/>
        <w:ind w:left="567" w:hanging="539"/>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Contact details of persons that UNFPA may contact for requests for clarification during bid evaluation</w:t>
      </w:r>
      <w:r w:rsidDel="00000000" w:rsidR="00000000" w:rsidRPr="00000000">
        <w:rPr>
          <w:rtl w:val="0"/>
        </w:rPr>
      </w:r>
    </w:p>
    <w:p w:rsidR="00000000" w:rsidDel="00000000" w:rsidP="00000000" w:rsidRDefault="00000000" w:rsidRPr="00000000" w14:paraId="000000A3">
      <w:pPr>
        <w:ind w:left="567" w:hanging="539"/>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r>
    </w:p>
    <w:tbl>
      <w:tblPr>
        <w:tblStyle w:val="Table5"/>
        <w:tblW w:w="89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6120"/>
        <w:tblGridChange w:id="0">
          <w:tblGrid>
            <w:gridCol w:w="2790"/>
            <w:gridCol w:w="6120"/>
          </w:tblGrid>
        </w:tblGridChange>
      </w:tblGrid>
      <w:tr>
        <w:trPr>
          <w:cantSplit w:val="0"/>
          <w:trHeight w:val="454" w:hRule="atLeast"/>
          <w:tblHeader w:val="0"/>
        </w:trPr>
        <w:tc>
          <w:tcPr>
            <w:vAlign w:val="top"/>
          </w:tcPr>
          <w:p w:rsidR="00000000" w:rsidDel="00000000" w:rsidP="00000000" w:rsidRDefault="00000000" w:rsidRPr="00000000" w14:paraId="000000A4">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Name/Surname</w:t>
            </w:r>
          </w:p>
        </w:tc>
        <w:tc>
          <w:tcPr>
            <w:vAlign w:val="top"/>
          </w:tcPr>
          <w:p w:rsidR="00000000" w:rsidDel="00000000" w:rsidP="00000000" w:rsidRDefault="00000000" w:rsidRPr="00000000" w14:paraId="000000A5">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A6">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Telephone Number (direct)</w:t>
            </w:r>
          </w:p>
        </w:tc>
        <w:tc>
          <w:tcPr>
            <w:vAlign w:val="top"/>
          </w:tcPr>
          <w:p w:rsidR="00000000" w:rsidDel="00000000" w:rsidP="00000000" w:rsidRDefault="00000000" w:rsidRPr="00000000" w14:paraId="000000A7">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A8">
            <w:pPr>
              <w:spacing w:line="264"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Email address (direct)</w:t>
            </w:r>
          </w:p>
        </w:tc>
        <w:tc>
          <w:tcPr>
            <w:vAlign w:val="top"/>
          </w:tcPr>
          <w:p w:rsidR="00000000" w:rsidDel="00000000" w:rsidP="00000000" w:rsidRDefault="00000000" w:rsidRPr="00000000" w14:paraId="000000A9">
            <w:pPr>
              <w:spacing w:line="264" w:lineRule="auto"/>
              <w:rPr>
                <w:rFonts w:ascii="Times New Roman" w:cs="Times New Roman" w:eastAsia="Times New Roman" w:hAnsi="Times New Roman"/>
                <w:color w:val="000000"/>
                <w:sz w:val="24"/>
                <w:szCs w:val="24"/>
                <w:vertAlign w:val="baseline"/>
              </w:rPr>
            </w:pPr>
            <w:r w:rsidDel="00000000" w:rsidR="00000000" w:rsidRPr="00000000">
              <w:rPr>
                <w:rtl w:val="0"/>
              </w:rPr>
            </w:r>
          </w:p>
        </w:tc>
      </w:tr>
    </w:tbl>
    <w:p w:rsidR="00000000" w:rsidDel="00000000" w:rsidP="00000000" w:rsidRDefault="00000000" w:rsidRPr="00000000" w14:paraId="000000AA">
      <w:pPr>
        <w:tabs>
          <w:tab w:val="left" w:leader="none" w:pos="567"/>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P.S.: This person must be available during the next two weeks following receipt of bid</w:t>
      </w: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Technical Bid</w:t>
      </w: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The technical bid should be concisely presented and structured in the following order to include, but not necessarily be limited to the following information listed below.</w:t>
      </w:r>
    </w:p>
    <w:p w:rsidR="00000000" w:rsidDel="00000000" w:rsidP="00000000" w:rsidRDefault="00000000" w:rsidRPr="00000000" w14:paraId="000000AC">
      <w:pPr>
        <w:ind w:left="567" w:hanging="567"/>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AD">
      <w:pPr>
        <w:numPr>
          <w:ilvl w:val="0"/>
          <w:numId w:val="3"/>
        </w:numPr>
        <w:spacing w:after="0" w:line="240" w:lineRule="auto"/>
        <w:ind w:left="851" w:hanging="425"/>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Description of the firm and the firm’s qualifications: A brief description of your firm/institution and an outline of recent experience on projects of a similar nature, including experience in the country and language concerned. You should also provide information that will facilitate our evaluation of your firm/institution’s substantive reliability, such as catalogues of the firm, and financial and managerial capacity to provide the services such as audited financial statements.</w:t>
      </w:r>
    </w:p>
    <w:p w:rsidR="00000000" w:rsidDel="00000000" w:rsidP="00000000" w:rsidRDefault="00000000" w:rsidRPr="00000000" w14:paraId="000000AE">
      <w:pPr>
        <w:ind w:left="426" w:firstLine="0"/>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AF">
      <w:pPr>
        <w:numPr>
          <w:ilvl w:val="0"/>
          <w:numId w:val="3"/>
        </w:numPr>
        <w:spacing w:after="0" w:line="240" w:lineRule="auto"/>
        <w:ind w:left="851" w:hanging="425"/>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Understanding of the requirements for services, including assumptions: Include any assumptions as well as comments on the data, support services and facilities to be provided as indicated in the TOR or as you may otherwise believe to be necessary.</w:t>
      </w:r>
    </w:p>
    <w:p w:rsidR="00000000" w:rsidDel="00000000" w:rsidP="00000000" w:rsidRDefault="00000000" w:rsidRPr="00000000" w14:paraId="000000B0">
      <w:pPr>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B1">
      <w:pPr>
        <w:numPr>
          <w:ilvl w:val="0"/>
          <w:numId w:val="3"/>
        </w:numPr>
        <w:spacing w:after="0" w:line="240" w:lineRule="auto"/>
        <w:ind w:left="851" w:hanging="425"/>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Proposed Approach, Methodology, Timing and Outputs: any comments or suggestions on the TOR, as well as your detailed description of the manner in which your firm/institution would respond to the TOR.  You should include the number of person-months in each specialization that you consider necessary to carry out all work required.  The level of total professional/personnel inputs required has been estimated to be about ___ person-months.</w:t>
      </w:r>
    </w:p>
    <w:p w:rsidR="00000000" w:rsidDel="00000000" w:rsidP="00000000" w:rsidRDefault="00000000" w:rsidRPr="00000000" w14:paraId="000000B2">
      <w:pPr>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B3">
      <w:pPr>
        <w:numPr>
          <w:ilvl w:val="0"/>
          <w:numId w:val="3"/>
        </w:numPr>
        <w:spacing w:after="0" w:line="240" w:lineRule="auto"/>
        <w:ind w:left="851" w:hanging="425"/>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Proposed Team Structure: The composition of the team which you would propose to provide in the country of assignment and/or at the home office, and the work tasks (including supervisory) which would be assigned to each. An organogram illustrating the reporting lines, together with a description of such organization of the team structure should support your bid.</w:t>
      </w:r>
    </w:p>
    <w:p w:rsidR="00000000" w:rsidDel="00000000" w:rsidP="00000000" w:rsidRDefault="00000000" w:rsidRPr="00000000" w14:paraId="000000B4">
      <w:pPr>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B5">
      <w:pPr>
        <w:numPr>
          <w:ilvl w:val="0"/>
          <w:numId w:val="3"/>
        </w:numPr>
        <w:spacing w:after="0" w:line="240" w:lineRule="auto"/>
        <w:ind w:left="851" w:hanging="425"/>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Proposed Project Team Members: Please attach the curriculum vitae of the senior professional member of the team and members of the proposed team.</w:t>
      </w:r>
    </w:p>
    <w:p w:rsidR="00000000" w:rsidDel="00000000" w:rsidP="00000000" w:rsidRDefault="00000000" w:rsidRPr="00000000" w14:paraId="000000B6">
      <w:pPr>
        <w:jc w:val="both"/>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B7">
      <w:pPr>
        <w:numPr>
          <w:ilvl w:val="0"/>
          <w:numId w:val="3"/>
        </w:numPr>
        <w:spacing w:after="0" w:line="240" w:lineRule="auto"/>
        <w:ind w:left="851" w:hanging="425"/>
        <w:jc w:val="both"/>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highlight w:val="yellow"/>
          <w:vertAlign w:val="baseline"/>
          <w:rtl w:val="0"/>
        </w:rPr>
        <w:t xml:space="preserve">If the requested service is a creative one, the bidder can submit drawings, schemes, pictures or samples.</w:t>
      </w:r>
    </w:p>
    <w:p w:rsidR="00000000" w:rsidDel="00000000" w:rsidP="00000000" w:rsidRDefault="00000000" w:rsidRPr="00000000" w14:paraId="000000B8">
      <w:pPr>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9">
      <w:pPr>
        <w:ind w:left="36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A">
      <w:pPr>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B">
      <w:pPr>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C">
      <w:pPr>
        <w:ind w:left="36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D">
      <w:pPr>
        <w:numPr>
          <w:ilvl w:val="0"/>
          <w:numId w:val="2"/>
        </w:numPr>
        <w:ind w:left="720" w:hanging="36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Price Schedule Form</w:t>
      </w:r>
      <w:r w:rsidDel="00000000" w:rsidR="00000000" w:rsidRPr="00000000">
        <w:rPr>
          <w:rtl w:val="0"/>
        </w:rPr>
      </w:r>
    </w:p>
    <w:p w:rsidR="00000000" w:rsidDel="00000000" w:rsidP="00000000" w:rsidRDefault="00000000" w:rsidRPr="00000000" w14:paraId="000000BE">
      <w:pPr>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Bidder:</w:t>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BF">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 of Bid:</w:t>
        <w:tab/>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C0">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Bid No:</w:t>
        <w:tab/>
        <w:tab/>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C1">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Currency of Bid price:</w:t>
        <w:tab/>
        <w:tab/>
        <w:tab/>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C2">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Delivery time </w:t>
      </w:r>
      <w:r w:rsidDel="00000000" w:rsidR="00000000" w:rsidRPr="00000000">
        <w:rPr>
          <w:rFonts w:ascii="Times New Roman" w:cs="Times New Roman" w:eastAsia="Times New Roman" w:hAnsi="Times New Roman"/>
          <w:i w:val="1"/>
          <w:sz w:val="24"/>
          <w:szCs w:val="24"/>
          <w:vertAlign w:val="baseline"/>
          <w:rtl w:val="0"/>
        </w:rPr>
        <w:t xml:space="preserve">(days from receipt of order till dispatch):</w:t>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C3">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(Note: maximum number of days is: As per the attached scope of work)</w:t>
      </w:r>
      <w:r w:rsidDel="00000000" w:rsidR="00000000" w:rsidRPr="00000000">
        <w:rPr>
          <w:rtl w:val="0"/>
        </w:rPr>
      </w:r>
    </w:p>
    <w:p w:rsidR="00000000" w:rsidDel="00000000" w:rsidP="00000000" w:rsidRDefault="00000000" w:rsidRPr="00000000" w14:paraId="000000C4">
      <w:pPr>
        <w:spacing w:after="60"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Expiration of Validity of Bid/Proposal</w:t>
      </w:r>
      <w:r w:rsidDel="00000000" w:rsidR="00000000" w:rsidRPr="00000000">
        <w:rPr>
          <w:rFonts w:ascii="Times New Roman" w:cs="Times New Roman" w:eastAsia="Times New Roman" w:hAnsi="Times New Roman"/>
          <w:i w:val="1"/>
          <w:sz w:val="24"/>
          <w:szCs w:val="24"/>
          <w:vertAlign w:val="baseline"/>
          <w:rtl w:val="0"/>
        </w:rPr>
        <w:t xml:space="preserve"> (The bid shall be </w:t>
      </w:r>
      <w:r w:rsidDel="00000000" w:rsidR="00000000" w:rsidRPr="00000000">
        <w:rPr>
          <w:rtl w:val="0"/>
        </w:rPr>
      </w:r>
    </w:p>
    <w:p w:rsidR="00000000" w:rsidDel="00000000" w:rsidP="00000000" w:rsidRDefault="00000000" w:rsidRPr="00000000" w14:paraId="000000C5">
      <w:pPr>
        <w:spacing w:after="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valid for a period of at least 03 months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after the Closing date.):</w:t>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vertAlign w:val="baseline"/>
        </w:rPr>
      </w:pPr>
      <w:r w:rsidDel="00000000" w:rsidR="00000000" w:rsidRPr="00000000">
        <w:rPr>
          <w:rtl w:val="0"/>
        </w:rPr>
      </w:r>
    </w:p>
    <w:tbl>
      <w:tblPr>
        <w:tblStyle w:val="Table6"/>
        <w:tblW w:w="9340.0" w:type="dxa"/>
        <w:jc w:val="left"/>
        <w:tblInd w:w="-15.0" w:type="dxa"/>
        <w:tblLayout w:type="fixed"/>
        <w:tblLook w:val="0000"/>
      </w:tblPr>
      <w:tblGrid>
        <w:gridCol w:w="2920"/>
        <w:gridCol w:w="1300"/>
        <w:gridCol w:w="1420"/>
        <w:gridCol w:w="1280"/>
        <w:gridCol w:w="1280"/>
        <w:gridCol w:w="1140"/>
        <w:tblGridChange w:id="0">
          <w:tblGrid>
            <w:gridCol w:w="2920"/>
            <w:gridCol w:w="1300"/>
            <w:gridCol w:w="1420"/>
            <w:gridCol w:w="1280"/>
            <w:gridCol w:w="1280"/>
            <w:gridCol w:w="114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7">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Item</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C8">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Description</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C9">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Number &amp; Description of Staff by Level</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CA">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Hourly Rate USD</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CB">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Hours to be Committed</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CC">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Total USD</w:t>
            </w:r>
          </w:p>
        </w:tc>
      </w:tr>
      <w:tr>
        <w:trPr>
          <w:cantSplit w:val="0"/>
          <w:trHeight w:val="315" w:hRule="atLeast"/>
          <w:tblHeader w:val="0"/>
        </w:trPr>
        <w:tc>
          <w:tcPr>
            <w:gridSpan w:val="6"/>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CD">
            <w:pPr>
              <w:spacing w:after="60" w:lineRule="auto"/>
              <w:jc w:val="both"/>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1. Steps</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D3">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4">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5">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6">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7">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8">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D9">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A">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B">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C">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DD">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E">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DF">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E0">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E1">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E2">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E3">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4">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r>
      <w:tr>
        <w:trPr>
          <w:cantSplit w:val="0"/>
          <w:trHeight w:val="300" w:hRule="atLeast"/>
          <w:tblHeader w:val="0"/>
        </w:trPr>
        <w:tc>
          <w:tcPr>
            <w:gridSpan w:val="6"/>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5">
            <w:pPr>
              <w:spacing w:after="60" w:lineRule="auto"/>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TOTAL PROFESSIONAL FEES</w:t>
            </w:r>
            <w:r w:rsidDel="00000000" w:rsidR="00000000" w:rsidRPr="00000000">
              <w:rPr>
                <w:rtl w:val="0"/>
              </w:rPr>
            </w:r>
          </w:p>
        </w:tc>
      </w:tr>
      <w:tr>
        <w:trPr>
          <w:cantSplit w:val="0"/>
          <w:trHeight w:val="315" w:hRule="atLeast"/>
          <w:tblHeader w:val="0"/>
        </w:trPr>
        <w:tc>
          <w:tcPr>
            <w:gridSpan w:val="6"/>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EB">
            <w:pPr>
              <w:spacing w:after="60" w:lineRule="auto"/>
              <w:jc w:val="both"/>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2. Estimated out-of-pocket expenses</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F1">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2">
            <w:pPr>
              <w:spacing w:after="60" w:lineRule="auto"/>
              <w:jc w:val="both"/>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3">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4">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5">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6">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F7">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8">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9">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A">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B">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C">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0FD">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E">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FF">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100">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101">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2">
            <w:pPr>
              <w:spacing w:after="6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tc>
      </w:tr>
      <w:tr>
        <w:trPr>
          <w:cantSplit w:val="0"/>
          <w:trHeight w:val="300" w:hRule="atLeast"/>
          <w:tblHeader w:val="0"/>
        </w:trPr>
        <w:tc>
          <w:tcPr>
            <w:gridSpan w:val="6"/>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3">
            <w:pPr>
              <w:spacing w:after="60" w:lineRule="auto"/>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TOTAL OUT-OF-POCKET EXPENSES</w:t>
            </w:r>
            <w:r w:rsidDel="00000000" w:rsidR="00000000" w:rsidRPr="00000000">
              <w:rPr>
                <w:rtl w:val="0"/>
              </w:rPr>
            </w:r>
          </w:p>
        </w:tc>
      </w:tr>
      <w:tr>
        <w:trPr>
          <w:cantSplit w:val="0"/>
          <w:trHeight w:val="375" w:hRule="atLeast"/>
          <w:tblHeader w:val="0"/>
        </w:trPr>
        <w:tc>
          <w:tcPr>
            <w:gridSpan w:val="6"/>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109">
            <w:pPr>
              <w:spacing w:after="60" w:lineRule="auto"/>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TOTAL FEES (Professional + out-of-pocket expenses)</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spacing w:after="60" w:lineRule="auto"/>
              <w:jc w:val="both"/>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115">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695325"/>
                <wp:effectExtent b="0" l="0" r="0" t="0"/>
                <wp:wrapNone/>
                <wp:docPr id="1" name=""/>
                <a:graphic>
                  <a:graphicData uri="http://schemas.microsoft.com/office/word/2010/wordprocessingShape">
                    <wps:wsp>
                      <wps:cNvSpPr/>
                      <wps:cNvPr id="2" name="Shape 2"/>
                      <wps:spPr>
                        <a:xfrm>
                          <a:off x="2374200" y="3437100"/>
                          <a:ext cx="59436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Vendor’s Comments: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69532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53125" cy="695325"/>
                        </a:xfrm>
                        <a:prstGeom prst="rect"/>
                        <a:ln/>
                      </pic:spPr>
                    </pic:pic>
                  </a:graphicData>
                </a:graphic>
              </wp:anchor>
            </w:drawing>
          </mc:Fallback>
        </mc:AlternateContent>
      </w:r>
    </w:p>
    <w:p w:rsidR="00000000" w:rsidDel="00000000" w:rsidP="00000000" w:rsidRDefault="00000000" w:rsidRPr="00000000" w14:paraId="00000116">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7">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8">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9">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A">
      <w:pPr>
        <w:tabs>
          <w:tab w:val="left" w:leader="none" w:pos="-180"/>
          <w:tab w:val="right" w:leader="none" w:pos="1980"/>
          <w:tab w:val="left" w:leader="none" w:pos="2160"/>
          <w:tab w:val="left" w:leader="none" w:pos="4320"/>
        </w:tabs>
        <w:spacing w:after="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ab/>
        <w:tab/>
      </w: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Fonts w:ascii="Times New Roman" w:cs="Times New Roman" w:eastAsia="Times New Roman" w:hAnsi="Times New Roman"/>
          <w:b w:val="1"/>
          <w:sz w:val="24"/>
          <w:szCs w:val="24"/>
          <w:u w:val="single"/>
          <w:vertAlign w:val="baseline"/>
          <w:rtl w:val="0"/>
        </w:rPr>
        <w:tab/>
        <w:tab/>
        <w:tab/>
        <w:tab/>
      </w:r>
      <w:r w:rsidDel="00000000" w:rsidR="00000000" w:rsidRPr="00000000">
        <w:rPr>
          <w:rtl w:val="0"/>
        </w:rPr>
      </w:r>
    </w:p>
    <w:p w:rsidR="00000000" w:rsidDel="00000000" w:rsidP="00000000" w:rsidRDefault="00000000" w:rsidRPr="00000000" w14:paraId="0000011B">
      <w:pPr>
        <w:spacing w:after="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Name and title</w:t>
        <w:tab/>
        <w:tab/>
        <w:tab/>
        <w:tab/>
        <w:tab/>
        <w:t xml:space="preserve">Date and Place</w:t>
      </w:r>
      <w:r w:rsidDel="00000000" w:rsidR="00000000" w:rsidRPr="00000000">
        <w:rPr>
          <w:rtl w:val="0"/>
        </w:rPr>
      </w:r>
    </w:p>
    <w:p w:rsidR="00000000" w:rsidDel="00000000" w:rsidP="00000000" w:rsidRDefault="00000000" w:rsidRPr="00000000" w14:paraId="0000011C">
      <w:pPr>
        <w:spacing w:after="60" w:lineRule="auto"/>
        <w:jc w:val="both"/>
        <w:rPr>
          <w:vertAlign w:val="baseline"/>
        </w:rPr>
      </w:pPr>
      <w:r w:rsidDel="00000000" w:rsidR="00000000" w:rsidRPr="00000000">
        <w:rPr>
          <w:rtl w:val="0"/>
        </w:rPr>
      </w:r>
    </w:p>
    <w:sectPr>
      <w:headerReference r:id="rId14" w:type="default"/>
      <w:footerReference r:id="rId15" w:type="default"/>
      <w:pgSz w:h="15840" w:w="12240" w:orient="portrait"/>
      <w:pgMar w:bottom="1260" w:top="1125" w:left="1440" w:right="1440" w:header="54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365f91"/>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7f7f7f"/>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7f7f7f"/>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0"/>
        <w:i w:val="0"/>
        <w:smallCaps w:val="0"/>
        <w:strike w:val="0"/>
        <w:color w:val="548dd4"/>
        <w:sz w:val="24"/>
        <w:szCs w:val="24"/>
        <w:u w:val="none"/>
        <w:shd w:fill="auto" w:val="clear"/>
        <w:vertAlign w:val="baseline"/>
        <w:rtl w:val="0"/>
      </w:rPr>
      <w:t xml:space="preserve">UNFPA/PSB/Templates/Emergency Procurement/ Emergency RFP Template [0315-Rev02]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423" w:hanging="360"/>
      </w:pPr>
      <w:rPr>
        <w:vertAlign w:val="baseline"/>
      </w:rPr>
    </w:lvl>
    <w:lvl w:ilvl="1">
      <w:start w:val="1"/>
      <w:numFmt w:val="lowerLetter"/>
      <w:lvlText w:val="%2."/>
      <w:lvlJc w:val="left"/>
      <w:pPr>
        <w:ind w:left="2143" w:hanging="360"/>
      </w:pPr>
      <w:rPr>
        <w:vertAlign w:val="baseline"/>
      </w:rPr>
    </w:lvl>
    <w:lvl w:ilvl="2">
      <w:start w:val="1"/>
      <w:numFmt w:val="lowerRoman"/>
      <w:lvlText w:val="%3."/>
      <w:lvlJc w:val="right"/>
      <w:pPr>
        <w:ind w:left="2863" w:hanging="180"/>
      </w:pPr>
      <w:rPr>
        <w:vertAlign w:val="baseline"/>
      </w:rPr>
    </w:lvl>
    <w:lvl w:ilvl="3">
      <w:start w:val="1"/>
      <w:numFmt w:val="decimal"/>
      <w:lvlText w:val="%4."/>
      <w:lvlJc w:val="left"/>
      <w:pPr>
        <w:ind w:left="3583" w:hanging="360"/>
      </w:pPr>
      <w:rPr>
        <w:vertAlign w:val="baseline"/>
      </w:rPr>
    </w:lvl>
    <w:lvl w:ilvl="4">
      <w:start w:val="1"/>
      <w:numFmt w:val="lowerLetter"/>
      <w:lvlText w:val="%5."/>
      <w:lvlJc w:val="left"/>
      <w:pPr>
        <w:ind w:left="4303" w:hanging="360"/>
      </w:pPr>
      <w:rPr>
        <w:vertAlign w:val="baseline"/>
      </w:rPr>
    </w:lvl>
    <w:lvl w:ilvl="5">
      <w:start w:val="1"/>
      <w:numFmt w:val="lowerRoman"/>
      <w:lvlText w:val="%6."/>
      <w:lvlJc w:val="right"/>
      <w:pPr>
        <w:ind w:left="5023" w:hanging="180"/>
      </w:pPr>
      <w:rPr>
        <w:vertAlign w:val="baseline"/>
      </w:rPr>
    </w:lvl>
    <w:lvl w:ilvl="6">
      <w:start w:val="1"/>
      <w:numFmt w:val="decimal"/>
      <w:lvlText w:val="%7."/>
      <w:lvlJc w:val="left"/>
      <w:pPr>
        <w:ind w:left="5743" w:hanging="360"/>
      </w:pPr>
      <w:rPr>
        <w:vertAlign w:val="baseline"/>
      </w:rPr>
    </w:lvl>
    <w:lvl w:ilvl="7">
      <w:start w:val="1"/>
      <w:numFmt w:val="lowerLetter"/>
      <w:lvlText w:val="%8."/>
      <w:lvlJc w:val="left"/>
      <w:pPr>
        <w:ind w:left="6463" w:hanging="360"/>
      </w:pPr>
      <w:rPr>
        <w:vertAlign w:val="baseline"/>
      </w:rPr>
    </w:lvl>
    <w:lvl w:ilvl="8">
      <w:start w:val="1"/>
      <w:numFmt w:val="lowerRoman"/>
      <w:lvlText w:val="%9."/>
      <w:lvlJc w:val="right"/>
      <w:pPr>
        <w:ind w:left="7183" w:hanging="180"/>
      </w:pPr>
      <w:rPr>
        <w:vertAlign w:val="baseline"/>
      </w:rPr>
    </w:lvl>
  </w:abstractNum>
  <w:abstractNum w:abstractNumId="4">
    <w:lvl w:ilvl="0">
      <w:start w:val="19"/>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vertAlign w:val="baseline"/>
      </w:rPr>
    </w:lvl>
    <w:lvl w:ilvl="1">
      <w:start w:val="10"/>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276" w:lineRule="auto"/>
    </w:pPr>
    <w:rPr>
      <w:rFonts w:ascii="Cambria" w:cs="Cambria" w:eastAsia="Cambria" w:hAnsi="Cambria"/>
      <w:b w:val="1"/>
      <w:sz w:val="28"/>
      <w:szCs w:val="28"/>
      <w:vertAlign w:val="baseline"/>
    </w:rPr>
  </w:style>
  <w:style w:type="paragraph" w:styleId="Heading2">
    <w:name w:val="heading 2"/>
    <w:basedOn w:val="Normal"/>
    <w:next w:val="Normal"/>
    <w:pPr>
      <w:spacing w:after="0" w:before="200" w:line="276" w:lineRule="auto"/>
    </w:pPr>
    <w:rPr>
      <w:rFonts w:ascii="Cambria" w:cs="Cambria" w:eastAsia="Cambria" w:hAnsi="Cambria"/>
      <w:b w:val="1"/>
      <w:sz w:val="26"/>
      <w:szCs w:val="26"/>
      <w:vertAlign w:val="baseline"/>
    </w:rPr>
  </w:style>
  <w:style w:type="paragraph" w:styleId="Heading3">
    <w:name w:val="heading 3"/>
    <w:basedOn w:val="Normal"/>
    <w:next w:val="Normal"/>
    <w:pPr>
      <w:spacing w:after="0" w:before="200" w:line="271" w:lineRule="auto"/>
    </w:pPr>
    <w:rPr>
      <w:rFonts w:ascii="Cambria" w:cs="Cambria" w:eastAsia="Cambria" w:hAnsi="Cambria"/>
      <w:b w:val="1"/>
      <w:sz w:val="22"/>
      <w:szCs w:val="22"/>
      <w:vertAlign w:val="baseline"/>
    </w:rPr>
  </w:style>
  <w:style w:type="paragraph" w:styleId="Heading4">
    <w:name w:val="heading 4"/>
    <w:basedOn w:val="Normal"/>
    <w:next w:val="Normal"/>
    <w:pPr>
      <w:spacing w:after="0" w:before="200" w:line="276" w:lineRule="auto"/>
    </w:pPr>
    <w:rPr>
      <w:rFonts w:ascii="Cambria" w:cs="Cambria" w:eastAsia="Cambria" w:hAnsi="Cambria"/>
      <w:b w:val="1"/>
      <w:i w:val="1"/>
      <w:sz w:val="22"/>
      <w:szCs w:val="22"/>
      <w:vertAlign w:val="baseline"/>
    </w:rPr>
  </w:style>
  <w:style w:type="paragraph" w:styleId="Heading5">
    <w:name w:val="heading 5"/>
    <w:basedOn w:val="Normal"/>
    <w:next w:val="Normal"/>
    <w:pPr>
      <w:spacing w:after="0" w:before="200" w:line="276" w:lineRule="auto"/>
    </w:pPr>
    <w:rPr>
      <w:rFonts w:ascii="Cambria" w:cs="Cambria" w:eastAsia="Cambria" w:hAnsi="Cambria"/>
      <w:b w:val="1"/>
      <w:color w:val="7f7f7f"/>
      <w:sz w:val="22"/>
      <w:szCs w:val="22"/>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sz w:val="22"/>
      <w:szCs w:val="22"/>
      <w:vertAlign w:val="baseline"/>
    </w:rPr>
  </w:style>
  <w:style w:type="paragraph" w:styleId="Title">
    <w:name w:val="Title"/>
    <w:basedOn w:val="Normal"/>
    <w:next w:val="Normal"/>
    <w:pPr>
      <w:pBdr>
        <w:bottom w:color="000000" w:space="1" w:sz="4" w:val="single"/>
      </w:pBdr>
      <w:spacing w:after="200" w:line="240" w:lineRule="auto"/>
    </w:pPr>
    <w:rPr>
      <w:rFonts w:ascii="Cambria" w:cs="Cambria" w:eastAsia="Cambria" w:hAnsi="Cambria"/>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Heading1">
    <w:name w:val="Heading 1"/>
    <w:basedOn w:val="Normal"/>
    <w:next w:val="Normal"/>
    <w:autoRedefine w:val="0"/>
    <w:hidden w:val="0"/>
    <w:qFormat w:val="0"/>
    <w:pPr>
      <w:suppressAutoHyphens w:val="1"/>
      <w:spacing w:after="0" w:before="480" w:line="276" w:lineRule="auto"/>
      <w:ind w:leftChars="-1" w:rightChars="0" w:firstLineChars="-1"/>
      <w:contextualSpacing w:val="1"/>
      <w:textDirection w:val="btLr"/>
      <w:textAlignment w:val="top"/>
      <w:outlineLvl w:val="0"/>
    </w:pPr>
    <w:rPr>
      <w:rFonts w:ascii="Cambria" w:cs="Times New Roman" w:eastAsia="Times New Roman" w:hAnsi="Cambria"/>
      <w:b w:val="1"/>
      <w:bCs w:val="1"/>
      <w:w w:val="100"/>
      <w:position w:val="-1"/>
      <w:sz w:val="28"/>
      <w:szCs w:val="28"/>
      <w:effect w:val="none"/>
      <w:vertAlign w:val="baseline"/>
      <w:cs w:val="0"/>
      <w:em w:val="none"/>
      <w:lang w:bidi="en-US" w:eastAsia="en-US" w:val="en-US"/>
    </w:rPr>
  </w:style>
  <w:style w:type="paragraph" w:styleId="Heading2">
    <w:name w:val="Heading 2"/>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w w:val="100"/>
      <w:position w:val="-1"/>
      <w:sz w:val="26"/>
      <w:szCs w:val="26"/>
      <w:effect w:val="none"/>
      <w:vertAlign w:val="baseline"/>
      <w:cs w:val="0"/>
      <w:em w:val="none"/>
      <w:lang w:bidi="en-US" w:eastAsia="en-US" w:val="en-US"/>
    </w:rPr>
  </w:style>
  <w:style w:type="paragraph" w:styleId="Heading3">
    <w:name w:val="Heading 3"/>
    <w:basedOn w:val="Normal"/>
    <w:next w:val="Normal"/>
    <w:autoRedefine w:val="0"/>
    <w:hidden w:val="0"/>
    <w:qFormat w:val="1"/>
    <w:pPr>
      <w:suppressAutoHyphens w:val="1"/>
      <w:spacing w:after="0" w:before="200" w:line="271" w:lineRule="auto"/>
      <w:ind w:leftChars="-1" w:rightChars="0" w:firstLineChars="-1"/>
      <w:textDirection w:val="btLr"/>
      <w:textAlignment w:val="top"/>
      <w:outlineLvl w:val="2"/>
    </w:pPr>
    <w:rPr>
      <w:rFonts w:ascii="Cambria" w:cs="Times New Roman" w:eastAsia="Times New Roman" w:hAnsi="Cambria"/>
      <w:b w:val="1"/>
      <w:bCs w:val="1"/>
      <w:w w:val="100"/>
      <w:position w:val="-1"/>
      <w:sz w:val="22"/>
      <w:szCs w:val="22"/>
      <w:effect w:val="none"/>
      <w:vertAlign w:val="baseline"/>
      <w:cs w:val="0"/>
      <w:em w:val="none"/>
      <w:lang w:bidi="en-US" w:eastAsia="en-US" w:val="en-US"/>
    </w:rPr>
  </w:style>
  <w:style w:type="paragraph" w:styleId="Heading4">
    <w:name w:val="Heading 4"/>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3"/>
    </w:pPr>
    <w:rPr>
      <w:rFonts w:ascii="Cambria" w:cs="Times New Roman" w:eastAsia="Times New Roman" w:hAnsi="Cambria"/>
      <w:b w:val="1"/>
      <w:bCs w:val="1"/>
      <w:i w:val="1"/>
      <w:iCs w:val="1"/>
      <w:w w:val="100"/>
      <w:position w:val="-1"/>
      <w:sz w:val="22"/>
      <w:szCs w:val="22"/>
      <w:effect w:val="none"/>
      <w:vertAlign w:val="baseline"/>
      <w:cs w:val="0"/>
      <w:em w:val="none"/>
      <w:lang w:bidi="en-US" w:eastAsia="en-US" w:val="en-US"/>
    </w:rPr>
  </w:style>
  <w:style w:type="paragraph" w:styleId="Heading5">
    <w:name w:val="Heading 5"/>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4"/>
    </w:pPr>
    <w:rPr>
      <w:rFonts w:ascii="Cambria" w:cs="Times New Roman" w:eastAsia="Times New Roman" w:hAnsi="Cambria"/>
      <w:b w:val="1"/>
      <w:bCs w:val="1"/>
      <w:color w:val="7f7f7f"/>
      <w:w w:val="100"/>
      <w:position w:val="-1"/>
      <w:sz w:val="22"/>
      <w:szCs w:val="22"/>
      <w:effect w:val="none"/>
      <w:vertAlign w:val="baseline"/>
      <w:cs w:val="0"/>
      <w:em w:val="none"/>
      <w:lang w:bidi="en-US" w:eastAsia="en-US" w:val="en-US"/>
    </w:rPr>
  </w:style>
  <w:style w:type="paragraph" w:styleId="Heading6">
    <w:name w:val="Heading 6"/>
    <w:basedOn w:val="Normal"/>
    <w:next w:val="Normal"/>
    <w:autoRedefine w:val="0"/>
    <w:hidden w:val="0"/>
    <w:qFormat w:val="1"/>
    <w:pPr>
      <w:suppressAutoHyphens w:val="1"/>
      <w:spacing w:after="0" w:line="271" w:lineRule="auto"/>
      <w:ind w:leftChars="-1" w:rightChars="0" w:firstLineChars="-1"/>
      <w:textDirection w:val="btLr"/>
      <w:textAlignment w:val="top"/>
      <w:outlineLvl w:val="5"/>
    </w:pPr>
    <w:rPr>
      <w:rFonts w:ascii="Cambria" w:cs="Times New Roman" w:eastAsia="Times New Roman" w:hAnsi="Cambria"/>
      <w:b w:val="1"/>
      <w:bCs w:val="1"/>
      <w:i w:val="1"/>
      <w:iCs w:val="1"/>
      <w:color w:val="7f7f7f"/>
      <w:w w:val="100"/>
      <w:position w:val="-1"/>
      <w:sz w:val="22"/>
      <w:szCs w:val="22"/>
      <w:effect w:val="none"/>
      <w:vertAlign w:val="baseline"/>
      <w:cs w:val="0"/>
      <w:em w:val="none"/>
      <w:lang w:bidi="en-US" w:eastAsia="en-US" w:val="en-US"/>
    </w:rPr>
  </w:style>
  <w:style w:type="paragraph" w:styleId="Heading7">
    <w:name w:val="Heading 7"/>
    <w:basedOn w:val="Normal"/>
    <w:next w:val="Normal"/>
    <w:autoRedefine w:val="0"/>
    <w:hidden w:val="0"/>
    <w:qFormat w:val="1"/>
    <w:pPr>
      <w:suppressAutoHyphens w:val="1"/>
      <w:spacing w:after="0" w:line="276" w:lineRule="auto"/>
      <w:ind w:leftChars="-1" w:rightChars="0" w:firstLineChars="-1"/>
      <w:textDirection w:val="btLr"/>
      <w:textAlignment w:val="top"/>
      <w:outlineLvl w:val="6"/>
    </w:pPr>
    <w:rPr>
      <w:rFonts w:ascii="Cambria" w:cs="Times New Roman" w:eastAsia="Times New Roman" w:hAnsi="Cambria"/>
      <w:i w:val="1"/>
      <w:iCs w:val="1"/>
      <w:w w:val="100"/>
      <w:position w:val="-1"/>
      <w:sz w:val="22"/>
      <w:szCs w:val="22"/>
      <w:effect w:val="none"/>
      <w:vertAlign w:val="baseline"/>
      <w:cs w:val="0"/>
      <w:em w:val="none"/>
      <w:lang w:bidi="en-US" w:eastAsia="en-US" w:val="en-US"/>
    </w:rPr>
  </w:style>
  <w:style w:type="paragraph" w:styleId="Heading8">
    <w:name w:val="Heading 8"/>
    <w:basedOn w:val="Normal"/>
    <w:next w:val="Normal"/>
    <w:autoRedefine w:val="0"/>
    <w:hidden w:val="0"/>
    <w:qFormat w:val="1"/>
    <w:pPr>
      <w:suppressAutoHyphens w:val="1"/>
      <w:spacing w:after="0" w:line="276" w:lineRule="auto"/>
      <w:ind w:leftChars="-1" w:rightChars="0" w:firstLineChars="-1"/>
      <w:textDirection w:val="btLr"/>
      <w:textAlignment w:val="top"/>
      <w:outlineLvl w:val="7"/>
    </w:pPr>
    <w:rPr>
      <w:rFonts w:ascii="Cambria" w:cs="Times New Roman" w:eastAsia="Times New Roman" w:hAnsi="Cambria"/>
      <w:w w:val="100"/>
      <w:position w:val="-1"/>
      <w:sz w:val="20"/>
      <w:szCs w:val="20"/>
      <w:effect w:val="none"/>
      <w:vertAlign w:val="baseline"/>
      <w:cs w:val="0"/>
      <w:em w:val="none"/>
      <w:lang w:bidi="en-US" w:eastAsia="en-US" w:val="en-US"/>
    </w:rPr>
  </w:style>
  <w:style w:type="paragraph" w:styleId="Heading9">
    <w:name w:val="Heading 9"/>
    <w:basedOn w:val="Normal"/>
    <w:next w:val="Normal"/>
    <w:autoRedefine w:val="0"/>
    <w:hidden w:val="0"/>
    <w:qFormat w:val="1"/>
    <w:pPr>
      <w:suppressAutoHyphens w:val="1"/>
      <w:spacing w:after="0" w:line="276" w:lineRule="auto"/>
      <w:ind w:leftChars="-1" w:rightChars="0" w:firstLineChars="-1"/>
      <w:textDirection w:val="btLr"/>
      <w:textAlignment w:val="top"/>
      <w:outlineLvl w:val="8"/>
    </w:pPr>
    <w:rPr>
      <w:rFonts w:ascii="Cambria" w:cs="Times New Roman" w:eastAsia="Times New Roman" w:hAnsi="Cambria"/>
      <w:i w:val="1"/>
      <w:iCs w:val="1"/>
      <w:spacing w:val="5"/>
      <w:w w:val="100"/>
      <w:position w:val="-1"/>
      <w:sz w:val="20"/>
      <w:szCs w:val="20"/>
      <w:effect w:val="none"/>
      <w:vertAlign w:val="baseline"/>
      <w:cs w:val="0"/>
      <w:em w:val="none"/>
      <w:lang w:bidi="en-US"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b w:val="1"/>
      <w:bCs w:val="1"/>
      <w:color w:val="7f7f7f"/>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b w:val="1"/>
      <w:bCs w:val="1"/>
      <w:i w:val="1"/>
      <w:iCs w:val="1"/>
      <w:color w:val="7f7f7f"/>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spacing w:val="5"/>
      <w:w w:val="100"/>
      <w:position w:val="-1"/>
      <w:sz w:val="20"/>
      <w:szCs w:val="20"/>
      <w:effect w:val="none"/>
      <w:vertAlign w:val="baseline"/>
      <w:cs w:val="0"/>
      <w:em w:val="none"/>
      <w:lang/>
    </w:rPr>
  </w:style>
  <w:style w:type="paragraph" w:styleId="Caption">
    <w:name w:val="Caption"/>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0"/>
    </w:pPr>
    <w:rPr>
      <w:b w:val="1"/>
      <w:w w:val="100"/>
      <w:position w:val="-1"/>
      <w:sz w:val="28"/>
      <w:szCs w:val="20"/>
      <w:effect w:val="none"/>
      <w:vertAlign w:val="baseline"/>
      <w:cs w:val="0"/>
      <w:em w:val="none"/>
      <w:lang w:bidi="en-US" w:eastAsia="en-US" w:val="en-US"/>
    </w:rPr>
  </w:style>
  <w:style w:type="paragraph" w:styleId="Title">
    <w:name w:val="Title"/>
    <w:basedOn w:val="Normal"/>
    <w:next w:val="Normal"/>
    <w:autoRedefine w:val="0"/>
    <w:hidden w:val="0"/>
    <w:qFormat w:val="0"/>
    <w:pPr>
      <w:pBdr>
        <w:bottom w:color="auto" w:space="1" w:sz="4" w:val="single"/>
      </w:pBdr>
      <w:suppressAutoHyphens w:val="1"/>
      <w:spacing w:after="200" w:line="240" w:lineRule="auto"/>
      <w:ind w:leftChars="-1" w:rightChars="0" w:firstLineChars="-1"/>
      <w:contextualSpacing w:val="1"/>
      <w:textDirection w:val="btLr"/>
      <w:textAlignment w:val="top"/>
      <w:outlineLvl w:val="0"/>
    </w:pPr>
    <w:rPr>
      <w:rFonts w:ascii="Cambria" w:cs="Times New Roman" w:eastAsia="Times New Roman" w:hAnsi="Cambria"/>
      <w:spacing w:val="5"/>
      <w:w w:val="100"/>
      <w:position w:val="-1"/>
      <w:sz w:val="52"/>
      <w:szCs w:val="52"/>
      <w:effect w:val="none"/>
      <w:vertAlign w:val="baseline"/>
      <w:cs w:val="0"/>
      <w:em w:val="none"/>
      <w:lang w:bidi="en-US" w:eastAsia="en-US" w:val="en-US"/>
    </w:rPr>
  </w:style>
  <w:style w:type="character" w:styleId="TitleChar">
    <w:name w:val="Title Char"/>
    <w:next w:val="TitleChar"/>
    <w:autoRedefine w:val="0"/>
    <w:hidden w:val="0"/>
    <w:qFormat w:val="0"/>
    <w:rPr>
      <w:rFonts w:ascii="Cambria" w:cs="Times New Roman" w:eastAsia="Times New Roman" w:hAnsi="Cambria"/>
      <w:spacing w:val="5"/>
      <w:w w:val="100"/>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600" w:line="276" w:lineRule="auto"/>
      <w:ind w:leftChars="-1" w:rightChars="0" w:firstLineChars="-1"/>
      <w:textDirection w:val="btLr"/>
      <w:textAlignment w:val="top"/>
      <w:outlineLvl w:val="0"/>
    </w:pPr>
    <w:rPr>
      <w:rFonts w:ascii="Cambria" w:cs="Times New Roman" w:eastAsia="Times New Roman" w:hAnsi="Cambria"/>
      <w:i w:val="1"/>
      <w:iCs w:val="1"/>
      <w:spacing w:val="13"/>
      <w:w w:val="100"/>
      <w:position w:val="-1"/>
      <w:sz w:val="24"/>
      <w:szCs w:val="24"/>
      <w:effect w:val="none"/>
      <w:vertAlign w:val="baseline"/>
      <w:cs w:val="0"/>
      <w:em w:val="none"/>
      <w:lang w:bidi="en-US" w:eastAsia="en-US" w:val="en-US"/>
    </w:rPr>
  </w:style>
  <w:style w:type="character" w:styleId="SubtitleChar">
    <w:name w:val="Subtitle Char"/>
    <w:next w:val="SubtitleChar"/>
    <w:autoRedefine w:val="0"/>
    <w:hidden w:val="0"/>
    <w:qFormat w:val="0"/>
    <w:rPr>
      <w:rFonts w:ascii="Cambria" w:cs="Times New Roman" w:eastAsia="Times New Roman" w:hAnsi="Cambria"/>
      <w:i w:val="1"/>
      <w:iCs w:val="1"/>
      <w:spacing w:val="13"/>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b w:val="1"/>
      <w:bCs w:val="1"/>
      <w:i w:val="1"/>
      <w:iCs w:val="1"/>
      <w:spacing w:val="10"/>
      <w:w w:val="100"/>
      <w:position w:val="-1"/>
      <w:effect w:val="none"/>
      <w:bdr w:color="auto" w:space="0" w:sz="0" w:val="none"/>
      <w:shd w:color="auto" w:fill="auto" w:val="clear"/>
      <w:vertAlign w:val="baseline"/>
      <w:cs w:val="0"/>
      <w:em w:val="none"/>
      <w:lang/>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en-US" w:eastAsia="en-US" w:val="en-US"/>
    </w:rPr>
  </w:style>
  <w:style w:type="paragraph" w:styleId="Quote">
    <w:name w:val="Quote"/>
    <w:basedOn w:val="Normal"/>
    <w:next w:val="Normal"/>
    <w:autoRedefine w:val="0"/>
    <w:hidden w:val="0"/>
    <w:qFormat w:val="0"/>
    <w:pPr>
      <w:suppressAutoHyphens w:val="1"/>
      <w:spacing w:after="0" w:before="200" w:line="276" w:lineRule="auto"/>
      <w:ind w:left="360" w:right="360" w:leftChars="-1" w:rightChars="0" w:firstLineChars="-1"/>
      <w:textDirection w:val="btLr"/>
      <w:textAlignment w:val="top"/>
      <w:outlineLvl w:val="0"/>
    </w:pPr>
    <w:rPr>
      <w:i w:val="1"/>
      <w:iCs w:val="1"/>
      <w:w w:val="100"/>
      <w:position w:val="-1"/>
      <w:sz w:val="22"/>
      <w:szCs w:val="22"/>
      <w:effect w:val="none"/>
      <w:vertAlign w:val="baseline"/>
      <w:cs w:val="0"/>
      <w:em w:val="none"/>
      <w:lang w:bidi="en-US" w:eastAsia="en-US" w:val="en-US"/>
    </w:rPr>
  </w:style>
  <w:style w:type="character" w:styleId="QuoteChar">
    <w:name w:val="Quote Char"/>
    <w:next w:val="QuoteChar"/>
    <w:autoRedefine w:val="0"/>
    <w:hidden w:val="0"/>
    <w:qFormat w:val="0"/>
    <w:rPr>
      <w:i w:val="1"/>
      <w:iCs w:val="1"/>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auto" w:space="1" w:sz="4" w:val="single"/>
      </w:pBdr>
      <w:suppressAutoHyphens w:val="1"/>
      <w:spacing w:after="280" w:before="200" w:line="276" w:lineRule="auto"/>
      <w:ind w:left="1008" w:right="1152" w:leftChars="-1" w:rightChars="0" w:firstLineChars="-1"/>
      <w:jc w:val="both"/>
      <w:textDirection w:val="btLr"/>
      <w:textAlignment w:val="top"/>
      <w:outlineLvl w:val="0"/>
    </w:pPr>
    <w:rPr>
      <w:b w:val="1"/>
      <w:bCs w:val="1"/>
      <w:i w:val="1"/>
      <w:iCs w:val="1"/>
      <w:w w:val="100"/>
      <w:position w:val="-1"/>
      <w:sz w:val="22"/>
      <w:szCs w:val="22"/>
      <w:effect w:val="none"/>
      <w:vertAlign w:val="baseline"/>
      <w:cs w:val="0"/>
      <w:em w:val="none"/>
      <w:lang w:bidi="en-US" w:eastAsia="en-US" w:val="en-US"/>
    </w:rPr>
  </w:style>
  <w:style w:type="character" w:styleId="IntenseQuoteChar">
    <w:name w:val="Intense Quote Char"/>
    <w:next w:val="IntenseQuoteChar"/>
    <w:autoRedefine w:val="0"/>
    <w:hidden w:val="0"/>
    <w:qFormat w:val="0"/>
    <w:rPr>
      <w:b w:val="1"/>
      <w:bCs w:val="1"/>
      <w:i w:val="1"/>
      <w:iCs w:val="1"/>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w w:val="100"/>
      <w:position w:val="-1"/>
      <w:effect w:val="none"/>
      <w:vertAlign w:val="baseline"/>
      <w:cs w:val="0"/>
      <w:em w:val="none"/>
      <w:lang/>
    </w:rPr>
  </w:style>
  <w:style w:type="character" w:styleId="IntenseReference">
    <w:name w:val="Intense Reference"/>
    <w:next w:val="IntenseReference"/>
    <w:autoRedefine w:val="0"/>
    <w:hidden w:val="0"/>
    <w:qFormat w:val="0"/>
    <w:rPr>
      <w:smallCaps w:val="1"/>
      <w:spacing w:val="5"/>
      <w:w w:val="100"/>
      <w:position w:val="-1"/>
      <w:u w:val="single"/>
      <w:effect w:val="none"/>
      <w:vertAlign w:val="baseline"/>
      <w:cs w:val="0"/>
      <w:em w:val="none"/>
      <w:lang/>
    </w:rPr>
  </w:style>
  <w:style w:type="character" w:styleId="BookTitle">
    <w:name w:val="Book Title"/>
    <w:next w:val="BookTitle"/>
    <w:autoRedefine w:val="0"/>
    <w:hidden w:val="0"/>
    <w:qFormat w:val="0"/>
    <w:rPr>
      <w:i w:val="1"/>
      <w:iCs w:val="1"/>
      <w:smallCap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suppressAutoHyphens w:val="1"/>
      <w:spacing w:after="0" w:before="480" w:line="276" w:lineRule="auto"/>
      <w:ind w:leftChars="-1" w:rightChars="0" w:firstLineChars="-1"/>
      <w:contextualSpacing w:val="1"/>
      <w:textDirection w:val="btLr"/>
      <w:textAlignment w:val="top"/>
      <w:outlineLvl w:val="9"/>
    </w:pPr>
    <w:rPr>
      <w:rFonts w:ascii="Cambria" w:cs="Times New Roman" w:eastAsia="Times New Roman" w:hAnsi="Cambria"/>
      <w:b w:val="1"/>
      <w:bCs w:val="1"/>
      <w:w w:val="100"/>
      <w:position w:val="-1"/>
      <w:sz w:val="28"/>
      <w:szCs w:val="28"/>
      <w:effect w:val="none"/>
      <w:vertAlign w:val="baseline"/>
      <w:cs w:val="0"/>
      <w:em w:val="none"/>
      <w:lang w:bidi="en-US" w:eastAsia="en-US" w:val="en-US"/>
    </w:rPr>
  </w:style>
  <w:style w:type="paragraph" w:styleId="Header">
    <w:name w:val="Header"/>
    <w:basedOn w:val="Normal"/>
    <w:next w:val="Header"/>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en-US"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en-US" w:eastAsia="en-US" w:val="en-US"/>
    </w:rPr>
  </w:style>
  <w:style w:type="character" w:styleId="EndnoteTextChar">
    <w:name w:val="Endnote Text Char"/>
    <w:next w:val="EndnoteTextChar"/>
    <w:autoRedefine w:val="0"/>
    <w:hidden w:val="0"/>
    <w:qFormat w:val="0"/>
    <w:rPr>
      <w:w w:val="100"/>
      <w:position w:val="-1"/>
      <w:sz w:val="20"/>
      <w:szCs w:val="20"/>
      <w:effect w:val="none"/>
      <w:vertAlign w:val="baseline"/>
      <w:cs w:val="0"/>
      <w:em w:val="none"/>
      <w:lang/>
    </w:rPr>
  </w:style>
  <w:style w:type="paragraph" w:styleId="letter">
    <w:name w:val="letter"/>
    <w:basedOn w:val="Normal"/>
    <w:next w:val="letter"/>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0"/>
      <w:effect w:val="none"/>
      <w:vertAlign w:val="baseline"/>
      <w:cs w:val="0"/>
      <w:em w:val="none"/>
      <w:lang w:bidi="en-US"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en-US"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BlockText">
    <w:name w:val="Block Text"/>
    <w:basedOn w:val="Normal"/>
    <w:next w:val="BlockText"/>
    <w:autoRedefine w:val="0"/>
    <w:hidden w:val="0"/>
    <w:qFormat w:val="0"/>
    <w:pPr>
      <w:widowControl w:val="0"/>
      <w:suppressAutoHyphens w:val="1"/>
      <w:autoSpaceDE w:val="0"/>
      <w:autoSpaceDN w:val="0"/>
      <w:spacing w:after="120" w:line="240" w:lineRule="auto"/>
      <w:ind w:left="1440" w:right="1440"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spacing w:after="600" w:line="276" w:lineRule="auto"/>
    </w:pPr>
    <w:rPr>
      <w:rFonts w:ascii="Cambria" w:cs="Cambria" w:eastAsia="Cambria" w:hAnsi="Cambria"/>
      <w:i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unfpa.org/suppliers" TargetMode="External"/><Relationship Id="rId13" Type="http://schemas.openxmlformats.org/officeDocument/2006/relationships/image" Target="media/image2.png"/><Relationship Id="rId12" Type="http://schemas.openxmlformats.org/officeDocument/2006/relationships/hyperlink" Target="http://www.unfpa.org/resources/unfpa-general-conditions-contra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k-procurement@unfpa.or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Zzo2mVeIv3ZGLbF5jjy4QQxtrg==">CgMxLjAyCGguZ2pkZ3hzMgloLjMwajB6bGwyCmlkLjFmb2I5dGU4AHIhMTRkZkZ3N2lFQk1XX0Y1QkJWYnoydFpET3B1VVU4Ykgt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2023-09-11T11:43:00Z</dcterms:created>
  <dc:creator>zhang.tongxin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UNFPA_NextRevisionCycle">
    <vt:lpstr>Update as needed</vt:lpstr>
  </property>
  <property fmtid="{D5CDD505-2E9C-101B-9397-08002B2CF9AE}" pid="4" name="UPFPA_Language">
    <vt:lpstr>6;#English|516f81f3-df0e-464d-825f-d58835f0e5c7</vt:lpstr>
  </property>
  <property fmtid="{D5CDD505-2E9C-101B-9397-08002B2CF9AE}" pid="5" name="ge06872a504f4acca5c9cc570571a383">
    <vt:lpstr>Template|88a86ba0-78ce-4642-9c94-ba93c8025277</vt:lpstr>
  </property>
  <property fmtid="{D5CDD505-2E9C-101B-9397-08002B2CF9AE}" pid="6" name="UNFPA_Responsible">
    <vt:lpstr>22</vt:lpstr>
  </property>
  <property fmtid="{D5CDD505-2E9C-101B-9397-08002B2CF9AE}" pid="7" name="display_urn:schemas-microsoft-com:office:office#UNFPA_Responsible">
    <vt:lpstr>Daniela Andries</vt:lpstr>
  </property>
  <property fmtid="{D5CDD505-2E9C-101B-9397-08002B2CF9AE}" pid="8" name="Delegated to">
    <vt:lpstr/>
  </property>
  <property fmtid="{D5CDD505-2E9C-101B-9397-08002B2CF9AE}" pid="9" name="k64d3d405fbe456db5cf2d4cdca728c7">
    <vt:lpstr>English|516f81f3-df0e-464d-825f-d58835f0e5c7</vt:lpstr>
  </property>
  <property fmtid="{D5CDD505-2E9C-101B-9397-08002B2CF9AE}" pid="10" name="UNFPA_DocumentType">
    <vt:lpstr>7;#Template|88a86ba0-78ce-4642-9c94-ba93c8025277</vt:lpstr>
  </property>
  <property fmtid="{D5CDD505-2E9C-101B-9397-08002B2CF9AE}" pid="11" name="TaxCatchAll">
    <vt:lpstr>7;#Template|88a86ba0-78ce-4642-9c94-ba93c8025277;#6;#English|516f81f3-df0e-464d-825f-d58835f0e5c7</vt:lpstr>
  </property>
  <property fmtid="{D5CDD505-2E9C-101B-9397-08002B2CF9AE}" pid="12" name="References">
    <vt:lpstr/>
  </property>
  <property fmtid="{D5CDD505-2E9C-101B-9397-08002B2CF9AE}" pid="13" name="UNFPA_NextRevisionDate">
    <vt:lpstr/>
  </property>
</Properties>
</file>