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122"/>
        <w:gridCol w:w="5226"/>
        <w:gridCol w:w="2286"/>
        <w:gridCol w:w="5245"/>
      </w:tblGrid>
      <w:tr w:rsidR="00121F39" w14:paraId="19C33EE3" w14:textId="77777777" w:rsidTr="00121F39">
        <w:tc>
          <w:tcPr>
            <w:tcW w:w="2122" w:type="dxa"/>
          </w:tcPr>
          <w:p w14:paraId="00E0683F" w14:textId="77777777" w:rsidR="00121F39" w:rsidRDefault="00121F39" w:rsidP="00121F39">
            <w:pPr>
              <w:spacing w:after="0" w:line="240" w:lineRule="auto"/>
              <w:ind w:leftChars="0" w:left="0" w:firstLineChars="0" w:firstLine="0"/>
              <w:rPr>
                <w:b/>
                <w:bCs/>
              </w:rPr>
            </w:pPr>
            <w:r w:rsidRPr="00121F39">
              <w:rPr>
                <w:b/>
                <w:bCs/>
              </w:rPr>
              <w:t>Name of the Bidder</w:t>
            </w:r>
          </w:p>
          <w:p w14:paraId="01F81432" w14:textId="79F9D800" w:rsidR="00121F39" w:rsidRPr="00121F39" w:rsidRDefault="00121F39" w:rsidP="00121F39">
            <w:pPr>
              <w:spacing w:after="0" w:line="240" w:lineRule="auto"/>
              <w:ind w:leftChars="0" w:left="0" w:firstLineChars="0" w:firstLine="0"/>
              <w:rPr>
                <w:b/>
                <w:bCs/>
              </w:rPr>
            </w:pPr>
          </w:p>
        </w:tc>
        <w:tc>
          <w:tcPr>
            <w:tcW w:w="5226" w:type="dxa"/>
          </w:tcPr>
          <w:p w14:paraId="252B7531" w14:textId="77777777" w:rsidR="00121F39" w:rsidRDefault="00121F39" w:rsidP="00121F39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2286" w:type="dxa"/>
          </w:tcPr>
          <w:p w14:paraId="0F3BA708" w14:textId="3D24A153" w:rsidR="00121F39" w:rsidRPr="00121F39" w:rsidRDefault="00121F39" w:rsidP="00121F39">
            <w:pPr>
              <w:spacing w:after="0" w:line="240" w:lineRule="auto"/>
              <w:ind w:leftChars="0" w:left="0" w:firstLineChars="0" w:firstLine="0"/>
              <w:rPr>
                <w:b/>
                <w:bCs/>
              </w:rPr>
            </w:pPr>
            <w:r w:rsidRPr="00121F39">
              <w:rPr>
                <w:b/>
                <w:bCs/>
              </w:rPr>
              <w:t>Address of the Bidder</w:t>
            </w:r>
          </w:p>
        </w:tc>
        <w:tc>
          <w:tcPr>
            <w:tcW w:w="5245" w:type="dxa"/>
          </w:tcPr>
          <w:p w14:paraId="7E839A4C" w14:textId="77777777" w:rsidR="00121F39" w:rsidRDefault="00121F39" w:rsidP="00121F39">
            <w:pPr>
              <w:spacing w:after="0" w:line="240" w:lineRule="auto"/>
              <w:ind w:leftChars="0" w:left="0" w:firstLineChars="0" w:firstLine="0"/>
            </w:pPr>
          </w:p>
        </w:tc>
      </w:tr>
    </w:tbl>
    <w:p w14:paraId="4010214B" w14:textId="77777777" w:rsidR="002348DB" w:rsidRDefault="002348DB" w:rsidP="00121F39">
      <w:pPr>
        <w:spacing w:after="0" w:line="240" w:lineRule="auto"/>
        <w:ind w:leftChars="0" w:left="0" w:firstLineChars="0" w:firstLine="0"/>
      </w:pPr>
    </w:p>
    <w:tbl>
      <w:tblPr>
        <w:tblW w:w="2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506"/>
        <w:gridCol w:w="1276"/>
        <w:gridCol w:w="1276"/>
        <w:gridCol w:w="1088"/>
        <w:gridCol w:w="1761"/>
        <w:gridCol w:w="1728"/>
        <w:gridCol w:w="3828"/>
        <w:gridCol w:w="1925"/>
        <w:gridCol w:w="1860"/>
        <w:gridCol w:w="2835"/>
        <w:gridCol w:w="2126"/>
      </w:tblGrid>
      <w:tr w:rsidR="003805EC" w:rsidRPr="002348DB" w14:paraId="16D05BA2" w14:textId="77777777" w:rsidTr="003805EC">
        <w:trPr>
          <w:trHeight w:val="998"/>
        </w:trPr>
        <w:tc>
          <w:tcPr>
            <w:tcW w:w="466" w:type="dxa"/>
            <w:shd w:val="clear" w:color="auto" w:fill="auto"/>
            <w:tcMar>
              <w:left w:w="40" w:type="dxa"/>
              <w:right w:w="40" w:type="dxa"/>
            </w:tcMar>
            <w:hideMark/>
          </w:tcPr>
          <w:p w14:paraId="7FFF7CDA" w14:textId="77777777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#</w:t>
            </w:r>
          </w:p>
        </w:tc>
        <w:tc>
          <w:tcPr>
            <w:tcW w:w="2506" w:type="dxa"/>
            <w:shd w:val="clear" w:color="auto" w:fill="auto"/>
            <w:tcMar>
              <w:left w:w="40" w:type="dxa"/>
              <w:right w:w="40" w:type="dxa"/>
            </w:tcMar>
            <w:hideMark/>
          </w:tcPr>
          <w:p w14:paraId="0765ACC3" w14:textId="77777777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Item Name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  <w:right w:w="40" w:type="dxa"/>
            </w:tcMar>
            <w:hideMark/>
          </w:tcPr>
          <w:p w14:paraId="62A1682A" w14:textId="77777777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Brand Name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  <w:right w:w="40" w:type="dxa"/>
            </w:tcMar>
            <w:hideMark/>
          </w:tcPr>
          <w:p w14:paraId="6525FD5B" w14:textId="77777777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Product Name</w:t>
            </w:r>
          </w:p>
        </w:tc>
        <w:tc>
          <w:tcPr>
            <w:tcW w:w="1088" w:type="dxa"/>
            <w:tcMar>
              <w:left w:w="40" w:type="dxa"/>
              <w:right w:w="40" w:type="dxa"/>
            </w:tcMar>
          </w:tcPr>
          <w:p w14:paraId="31860123" w14:textId="679C02A8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Delivery Time (No of calendar days from PO)</w:t>
            </w:r>
          </w:p>
        </w:tc>
        <w:tc>
          <w:tcPr>
            <w:tcW w:w="1761" w:type="dxa"/>
          </w:tcPr>
          <w:p w14:paraId="5B7702D9" w14:textId="3B942C8D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Manufacturer Name &amp; Contact Details</w:t>
            </w:r>
          </w:p>
        </w:tc>
        <w:tc>
          <w:tcPr>
            <w:tcW w:w="1728" w:type="dxa"/>
          </w:tcPr>
          <w:p w14:paraId="36CA736C" w14:textId="1321EFA6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Distributor / Trader Name &amp; Contact Details</w:t>
            </w:r>
          </w:p>
        </w:tc>
        <w:tc>
          <w:tcPr>
            <w:tcW w:w="3828" w:type="dxa"/>
            <w:shd w:val="clear" w:color="auto" w:fill="auto"/>
            <w:tcMar>
              <w:left w:w="40" w:type="dxa"/>
              <w:right w:w="40" w:type="dxa"/>
            </w:tcMar>
            <w:hideMark/>
          </w:tcPr>
          <w:p w14:paraId="7D756DB0" w14:textId="4C962306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Product Specifications</w:t>
            </w:r>
          </w:p>
        </w:tc>
        <w:tc>
          <w:tcPr>
            <w:tcW w:w="1925" w:type="dxa"/>
          </w:tcPr>
          <w:p w14:paraId="2C442B41" w14:textId="7DF62C36" w:rsidR="003805EC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Quality Standards, Certifications, and Manufacturing license details</w:t>
            </w:r>
          </w:p>
        </w:tc>
        <w:tc>
          <w:tcPr>
            <w:tcW w:w="1860" w:type="dxa"/>
          </w:tcPr>
          <w:p w14:paraId="118DB40B" w14:textId="4498EA60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Is the product legally approved for sale, distribution, consumption in Sri Lanka?</w:t>
            </w:r>
          </w:p>
        </w:tc>
        <w:tc>
          <w:tcPr>
            <w:tcW w:w="2835" w:type="dxa"/>
            <w:shd w:val="clear" w:color="auto" w:fill="auto"/>
            <w:tcMar>
              <w:left w:w="40" w:type="dxa"/>
              <w:right w:w="40" w:type="dxa"/>
            </w:tcMar>
            <w:hideMark/>
          </w:tcPr>
          <w:p w14:paraId="5471613D" w14:textId="0936ACBE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Deviations from UNFPA Specifications</w:t>
            </w:r>
          </w:p>
        </w:tc>
        <w:tc>
          <w:tcPr>
            <w:tcW w:w="2126" w:type="dxa"/>
            <w:shd w:val="clear" w:color="auto" w:fill="FFFF00"/>
            <w:tcMar>
              <w:left w:w="40" w:type="dxa"/>
              <w:right w:w="40" w:type="dxa"/>
            </w:tcMar>
            <w:hideMark/>
          </w:tcPr>
          <w:p w14:paraId="1CAC3DED" w14:textId="77777777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Compliant? (Y/N) (</w:t>
            </w:r>
            <w:r w:rsidRPr="002348DB">
              <w:rPr>
                <w:rFonts w:ascii="Times New Roman" w:eastAsia="Times New Roman" w:hAnsi="Times New Roman" w:cs="Times New Roman"/>
                <w:b/>
                <w:bCs/>
                <w:color w:val="FF0000"/>
                <w:position w:val="0"/>
                <w:sz w:val="20"/>
                <w:szCs w:val="20"/>
                <w:lang w:bidi="si-LK"/>
              </w:rPr>
              <w:t>To be completed by UNFPA during evaluation</w:t>
            </w:r>
            <w:r w:rsidRPr="002348D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)</w:t>
            </w:r>
          </w:p>
        </w:tc>
      </w:tr>
      <w:tr w:rsidR="003805EC" w:rsidRPr="002348DB" w14:paraId="2C80B8E9" w14:textId="77777777" w:rsidTr="003805EC">
        <w:trPr>
          <w:trHeight w:val="278"/>
        </w:trPr>
        <w:tc>
          <w:tcPr>
            <w:tcW w:w="466" w:type="dxa"/>
            <w:shd w:val="clear" w:color="auto" w:fill="BFBFBF" w:themeFill="background1" w:themeFillShade="BF"/>
            <w:noWrap/>
            <w:tcMar>
              <w:left w:w="45" w:type="dxa"/>
              <w:right w:w="45" w:type="dxa"/>
            </w:tcMar>
            <w:hideMark/>
          </w:tcPr>
          <w:p w14:paraId="7E484F58" w14:textId="64835311" w:rsidR="003805EC" w:rsidRPr="002348DB" w:rsidRDefault="003805EC" w:rsidP="003805E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0</w:t>
            </w:r>
          </w:p>
        </w:tc>
        <w:tc>
          <w:tcPr>
            <w:tcW w:w="2506" w:type="dxa"/>
            <w:shd w:val="clear" w:color="auto" w:fill="BFBFBF" w:themeFill="background1" w:themeFillShade="BF"/>
            <w:noWrap/>
            <w:tcMar>
              <w:left w:w="45" w:type="dxa"/>
              <w:right w:w="45" w:type="dxa"/>
            </w:tcMar>
            <w:hideMark/>
          </w:tcPr>
          <w:p w14:paraId="3718E1E6" w14:textId="250ABA16" w:rsidR="003805EC" w:rsidRPr="002348DB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121F3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bidi="si-LK"/>
              </w:rPr>
              <w:t>Example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 - Adult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tooth brush</w:t>
            </w:r>
            <w:proofErr w:type="gramEnd"/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left w:w="45" w:type="dxa"/>
              <w:right w:w="45" w:type="dxa"/>
            </w:tcMar>
            <w:hideMark/>
          </w:tcPr>
          <w:p w14:paraId="509F0301" w14:textId="0A3867AB" w:rsidR="003805EC" w:rsidRPr="002348DB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ToothMaster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left w:w="45" w:type="dxa"/>
              <w:right w:w="45" w:type="dxa"/>
            </w:tcMar>
            <w:hideMark/>
          </w:tcPr>
          <w:p w14:paraId="7F431E04" w14:textId="78D90E06" w:rsidR="003805EC" w:rsidRPr="002348DB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Extra Safe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14:paraId="2F21C6CE" w14:textId="77E74433" w:rsidR="003805EC" w:rsidRPr="002348DB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21</w:t>
            </w:r>
          </w:p>
        </w:tc>
        <w:tc>
          <w:tcPr>
            <w:tcW w:w="1761" w:type="dxa"/>
            <w:shd w:val="clear" w:color="auto" w:fill="BFBFBF" w:themeFill="background1" w:themeFillShade="BF"/>
          </w:tcPr>
          <w:p w14:paraId="6506E78C" w14:textId="6FD6F20A" w:rsidR="003805EC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X&amp;Y Co., xx, India. </w:t>
            </w:r>
            <w:hyperlink r:id="rId8" w:history="1">
              <w:r w:rsidRPr="001C5D2D">
                <w:rPr>
                  <w:rStyle w:val="Hyperlink"/>
                  <w:rFonts w:ascii="Times New Roman" w:eastAsia="Times New Roman" w:hAnsi="Times New Roman" w:cs="Times New Roman"/>
                  <w:position w:val="0"/>
                  <w:sz w:val="20"/>
                  <w:szCs w:val="20"/>
                  <w:lang w:bidi="si-LK"/>
                </w:rPr>
                <w:t>contact@contact.in</w:t>
              </w:r>
            </w:hyperlink>
          </w:p>
        </w:tc>
        <w:tc>
          <w:tcPr>
            <w:tcW w:w="1728" w:type="dxa"/>
            <w:shd w:val="clear" w:color="auto" w:fill="BFBFBF" w:themeFill="background1" w:themeFillShade="BF"/>
          </w:tcPr>
          <w:p w14:paraId="0D31D60D" w14:textId="6252A2EF" w:rsidR="003805EC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A&amp;B Traders, xx, Colombo 1. 077121212, </w:t>
            </w:r>
            <w:hyperlink r:id="rId9" w:history="1">
              <w:r w:rsidRPr="001C5D2D">
                <w:rPr>
                  <w:rStyle w:val="Hyperlink"/>
                  <w:rFonts w:ascii="Times New Roman" w:eastAsia="Times New Roman" w:hAnsi="Times New Roman" w:cs="Times New Roman"/>
                  <w:position w:val="0"/>
                  <w:sz w:val="20"/>
                  <w:szCs w:val="20"/>
                  <w:lang w:bidi="si-LK"/>
                </w:rPr>
                <w:t>contact1@email.lk</w:t>
              </w:r>
            </w:hyperlink>
          </w:p>
        </w:tc>
        <w:tc>
          <w:tcPr>
            <w:tcW w:w="3828" w:type="dxa"/>
            <w:shd w:val="clear" w:color="auto" w:fill="BFBFBF" w:themeFill="background1" w:themeFillShade="BF"/>
            <w:noWrap/>
            <w:tcMar>
              <w:left w:w="45" w:type="dxa"/>
              <w:right w:w="45" w:type="dxa"/>
            </w:tcMar>
            <w:hideMark/>
          </w:tcPr>
          <w:p w14:paraId="4CE38BCB" w14:textId="3E7E03BA" w:rsidR="003805EC" w:rsidRPr="002348DB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Plastic handle with plastic cover, medium bristles, standard adult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tooth brush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, 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7746CEB5" w14:textId="680B1B89" w:rsidR="003805EC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SLSI, ISO 9001 / 13485-2016, Manufacturing license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14:paraId="41500C89" w14:textId="1DBE8D43" w:rsidR="003805EC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Yes. SLSI approved product. 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tcMar>
              <w:left w:w="45" w:type="dxa"/>
              <w:right w:w="45" w:type="dxa"/>
            </w:tcMar>
            <w:hideMark/>
          </w:tcPr>
          <w:p w14:paraId="789CB1EF" w14:textId="0440B442" w:rsidR="003805EC" w:rsidRPr="002348DB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Promotion Pack of 2 Brushes with 1 brush free of charge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tcMar>
              <w:left w:w="45" w:type="dxa"/>
              <w:right w:w="45" w:type="dxa"/>
            </w:tcMar>
            <w:hideMark/>
          </w:tcPr>
          <w:p w14:paraId="2E63249F" w14:textId="77777777" w:rsidR="003805EC" w:rsidRPr="002348DB" w:rsidRDefault="003805EC" w:rsidP="003805EC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1C1B0D14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258019C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5429A83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Bath Towel Large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72E491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5B6C55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1EA6F394" w14:textId="236F4A7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415B76A1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6E7A1B11" w14:textId="54EDC99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FBE1145" w14:textId="4BED6CF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08A870D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4087EE06" w14:textId="7274DF5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14AE18B" w14:textId="36FDC55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0BB4A3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24F6B049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4D1893A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58A46C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Bed sheet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4CB2EF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1D69E2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461C07BE" w14:textId="7F87F18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54782CD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4401B078" w14:textId="6CE2D0F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17E8D92" w14:textId="5D6D451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31CF1DE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108C1489" w14:textId="40FC803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A9BDEE5" w14:textId="39C33319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8C2D1C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2EB94B1C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6D5B710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3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FDCB2C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Chintz cloth (Cheeththa)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0C397E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AA7F68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1394616C" w14:textId="1D4A648C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29A2615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7EAA940D" w14:textId="215DE18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8AA5371" w14:textId="0FDBCF40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3B13CEA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3AAFF9CA" w14:textId="71BB575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D5C10DA" w14:textId="68FC8610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FFF42F9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5800D0C9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583465E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4.1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82F4BC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Female Underwear (Panties Cotton) - L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97B0401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F559E1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0AD33DD3" w14:textId="4A001CDC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682E4DF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7640D954" w14:textId="557E451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29E986C" w14:textId="70FEB3B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43F1B98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27927249" w14:textId="01EB88F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CAFF59D" w14:textId="0C0E9C6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56E6AB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0C7C1671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25694D9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4.2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E991CE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Female Underwear (Panties Cotton) - XL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2F69C1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9CFE85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04CE3794" w14:textId="0160012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2B4DA5D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5D985D74" w14:textId="5370D950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8112958" w14:textId="30DE5CBC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3644F7D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34BBCED1" w14:textId="2B67556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CBD3E72" w14:textId="383718B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3115F2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5A8584AF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F75942B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5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CC1E20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Maternity Bed Jackets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50A01E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BF824C9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3213838A" w14:textId="5B184DB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0DCB8F1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51FCD788" w14:textId="5CDFB910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9A7DE07" w14:textId="39461E1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188978A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46FD8693" w14:textId="0EE594C8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6808BF1" w14:textId="23F9F37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C858D2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13D54351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F40144D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6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857A8E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Feeding / Nursing Bras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5F8C64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3DC138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672AFFDA" w14:textId="4E695F0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3A63726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582D606E" w14:textId="553DAEB0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CE6B5B5" w14:textId="6BE5565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003FD91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0A0C8DB4" w14:textId="6CE74B4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31CFC29" w14:textId="0720A2A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A02ADE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212575FC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7844533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7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85FC05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Baby Napkins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C63C65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ABBE80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3D016B71" w14:textId="3B70ACF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7386B54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2A4552E8" w14:textId="1428927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5C1C6F0" w14:textId="5FD9314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2D89506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38079C54" w14:textId="2C78B37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6E07B36" w14:textId="1EA4EC3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CE3905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788673CC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52BFB3F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8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3526A4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Baby Towel / Cloth (dry and wrap the baby)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BC480E2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C913C6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2668378A" w14:textId="6CA997B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39D9132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1587A471" w14:textId="11E5D99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AC86276" w14:textId="408A526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6AB6648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394BCA2C" w14:textId="07DE0019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643274A" w14:textId="170516E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9471F3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2FAA060C" w14:textId="77777777" w:rsidTr="003805EC">
        <w:trPr>
          <w:trHeight w:val="300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91556FD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9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2B707B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Infant – Baby cap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2B0EA13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810C3E1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0DE489A8" w14:textId="412E2298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12DA51F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4353A167" w14:textId="57C099D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6375492" w14:textId="0FBC3BE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07E9B89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79AC0293" w14:textId="723C21C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6867C58" w14:textId="2B97CD4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05D203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019E526B" w14:textId="77777777" w:rsidTr="003805EC">
        <w:trPr>
          <w:trHeight w:val="300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8B6BDF2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10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5A1C09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Infant – baby dress / shirts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966F66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E072C5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6E920B16" w14:textId="21F1F64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5D673AD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622F52D6" w14:textId="5C87B63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43E34BF" w14:textId="7A63CFF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5147CC2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299AF53B" w14:textId="2C5B9AA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9890318" w14:textId="56EBA80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848883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1C8F2DE4" w14:textId="77777777" w:rsidTr="003805EC">
        <w:trPr>
          <w:trHeight w:val="300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1CC7B55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11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CA4490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Infant – Baby Socks pairs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591FB5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C6391A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32C11288" w14:textId="5A81486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28C7F3D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5A2A653F" w14:textId="5C4A486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2D89F55" w14:textId="4C89B67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6B73ABB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06B01A45" w14:textId="4A70FBA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AB84360" w14:textId="38BEB199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9FD7C1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32551109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BE05700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12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876664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Baby Mosquito Net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13F86D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D25C5E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37D447A9" w14:textId="2CC345A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08A0C6B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381CF1F2" w14:textId="19E1DB2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D25B477" w14:textId="277B168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6519220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07309525" w14:textId="4F90124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4775032" w14:textId="2CEC7AD2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04C834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7B294108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47B62BC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13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C877F52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Hot and </w:t>
            </w:r>
            <w:proofErr w:type="gramStart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Cold Water</w:t>
            </w:r>
            <w:proofErr w:type="gramEnd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 Flask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52C290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A2EF33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2A54207D" w14:textId="5A53CDEA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330A03E2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7F439ED2" w14:textId="1AF48E7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6367B7A" w14:textId="497A98C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7001C413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56CE0DA6" w14:textId="103C2FC8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C587062" w14:textId="6DD6718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7DC580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417ADE2B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8B0B6DB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14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E63DF9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Nappy Pins bunch/packs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884F98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0654B7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58AEDFB8" w14:textId="5C0F775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1D053522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4C8128C8" w14:textId="2243C5BA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90D0081" w14:textId="6030D5A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43D5055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100E32B7" w14:textId="0ECC047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DD6841D" w14:textId="39EE8FC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99703D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44E12A24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1A9DEA8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15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CCF8E01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Plastic Sheet Mackintosh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1876DF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3928003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19B6B13E" w14:textId="5861ABE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4225055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17E77607" w14:textId="6BD4148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645C06A" w14:textId="1206549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205F8DD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512910C7" w14:textId="5E3B34A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6911613" w14:textId="0BBC4829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708BA5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6B74A38D" w14:textId="77777777" w:rsidTr="003805EC">
        <w:trPr>
          <w:trHeight w:val="300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D1A8A10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16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E2F394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Baby Diapers – pack of 24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4B4BB0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47890E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59572894" w14:textId="360BB2D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71CA407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2D207810" w14:textId="214BBE2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05CBE92" w14:textId="25A7B03A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274DDCC3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4C699085" w14:textId="0CD01F4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2232209" w14:textId="2F7591D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8DDAE4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3D7017EB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4B3417E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17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BE486E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Face Mask - Reusable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918C0D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5AB8972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03D1D176" w14:textId="79D82B8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1AA0C0E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21765AF9" w14:textId="771924AC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0C4A5DF" w14:textId="51AAD33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312DE77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30EC1311" w14:textId="711AEE1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609A5E7" w14:textId="08DA11D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B2E61E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7A68AAA4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0526339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18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315C1F1" w14:textId="77777777" w:rsidR="003805EC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Rubber Slippers pair</w:t>
            </w:r>
          </w:p>
          <w:p w14:paraId="0D0F7BC2" w14:textId="77777777" w:rsidR="003805EC" w:rsidRDefault="003805EC" w:rsidP="0024569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  <w:p w14:paraId="43B534CF" w14:textId="04BE2148" w:rsidR="003805EC" w:rsidRPr="00245692" w:rsidRDefault="003805EC" w:rsidP="00245692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9B7BE6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90FF053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4EC228BE" w14:textId="750BDDC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6A48C68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370C6DE6" w14:textId="2415902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3836C81" w14:textId="548CC272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5B37C80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193CA35A" w14:textId="49158FB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A1F66FC" w14:textId="6BA44D7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1BEA91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215E0945" w14:textId="77777777" w:rsidTr="003805EC">
        <w:trPr>
          <w:trHeight w:val="300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C6761FF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19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527366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Sanitary Pad </w:t>
            </w:r>
            <w:proofErr w:type="gramStart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With</w:t>
            </w:r>
            <w:proofErr w:type="gramEnd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 Loops – Disposable – </w:t>
            </w:r>
            <w:proofErr w:type="spellStart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10s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C5EBAD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9320D5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21F15AFA" w14:textId="6348B4A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5ECE91A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39D4D321" w14:textId="04F5A52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0369089" w14:textId="72E0EC4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31AA11F9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0AA3BDE6" w14:textId="0602BA19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787C7C4" w14:textId="4653745C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F0797F9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7729DE3C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F965F6E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20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6D7BDC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Baby Soap </w:t>
            </w:r>
            <w:proofErr w:type="spellStart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70g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D9750D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104CC4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6B9314DD" w14:textId="7747208A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392B713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0B666C84" w14:textId="35B6997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01E8668" w14:textId="34B47E8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269CBE9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3C23C326" w14:textId="64803C78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687E910" w14:textId="46B8D72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70508A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3CABCDC3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C3F8F65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21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D6CE93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Laundry Soap </w:t>
            </w:r>
            <w:proofErr w:type="spellStart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100g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63C90F1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C9147D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49B5FCA0" w14:textId="7EB83EF9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4B23AF9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6EA5F95F" w14:textId="52A2D07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C7DD83A" w14:textId="735DC04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77CE277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4A8CC846" w14:textId="66481EB0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FFFA1C6" w14:textId="43024E90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CEDDFB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04FCB5C4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60195B9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22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5D9928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proofErr w:type="gramStart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Tooth Brush</w:t>
            </w:r>
            <w:proofErr w:type="gramEnd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 (Adult)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6D81BD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BB0E12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2DD63846" w14:textId="7D54C59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178E3F6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2B26B8C0" w14:textId="3313BED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BBB1532" w14:textId="705C975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0AEF05F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18651A7C" w14:textId="3ACDF9A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9B9A0EF" w14:textId="15EBF6B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15FD85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508FFD39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DD5E06A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23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10F35E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 xml:space="preserve">Tooth Paste </w:t>
            </w:r>
            <w:proofErr w:type="spellStart"/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70g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F9387E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9D1907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555663A0" w14:textId="382C80A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1460FAC5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6603AE8F" w14:textId="472292A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7A026A1" w14:textId="078A76F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7BC2620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4D1A68D5" w14:textId="0EC3773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B6C8247" w14:textId="79B5C38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CCEB203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70A37786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EF24F58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24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0DAC26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Biodegradable/reusable bag to pack cloth items - Medium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361B92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709A44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16EB7395" w14:textId="1E4F6D7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5DBC693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346207EE" w14:textId="678112D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7F002B9" w14:textId="364C9E4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7B22FA1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40AFE84A" w14:textId="6B38BFCD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778AED4" w14:textId="0934911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BD7CB6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0CA8462F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A2D3D99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25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4A1026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Bag to carry the kit items, with screen printed visibility logos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FE611DE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848536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4B04D276" w14:textId="6826506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21649FE8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64CF788B" w14:textId="201D5C24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9B57E73" w14:textId="2FD6F706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7BB091A2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4330083D" w14:textId="07E1C789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A76FC6D" w14:textId="376F4828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1BEB812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14D92FB4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E994308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26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8AD5F1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Corrugated Cardboard box for storage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E25D41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C46CA6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21D1F4F6" w14:textId="20E877A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29F4707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55362E68" w14:textId="2C573E0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2CFACE8" w14:textId="065064C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245A56D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638D68FB" w14:textId="3FCFDCE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69CD74A" w14:textId="24B8E09B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9FC085A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300ACF98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B07B90C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27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252E517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Kit Contents Leaflets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12B743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5B15C85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76176B45" w14:textId="11425C5E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70CCBA4F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689AFD9A" w14:textId="218B1C6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DB42040" w14:textId="1A9F3402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3CE1F500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26032B01" w14:textId="38C37165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80FAE3D" w14:textId="43015AB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1C9C3786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  <w:tr w:rsidR="003805EC" w:rsidRPr="002348DB" w14:paraId="5EC46004" w14:textId="77777777" w:rsidTr="003805EC">
        <w:trPr>
          <w:trHeight w:val="278"/>
        </w:trPr>
        <w:tc>
          <w:tcPr>
            <w:tcW w:w="46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29CAD1BD" w14:textId="77777777" w:rsidR="003805EC" w:rsidRPr="002348DB" w:rsidRDefault="003805EC" w:rsidP="002348D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28</w:t>
            </w:r>
          </w:p>
        </w:tc>
        <w:tc>
          <w:tcPr>
            <w:tcW w:w="250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64DCF921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Visibility Stickers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0C4E4D0B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2EE619C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88" w:type="dxa"/>
          </w:tcPr>
          <w:p w14:paraId="411D03F8" w14:textId="39DE45CF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761" w:type="dxa"/>
          </w:tcPr>
          <w:p w14:paraId="1CB35291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728" w:type="dxa"/>
          </w:tcPr>
          <w:p w14:paraId="1FF656A4" w14:textId="79145950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3828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7E236380" w14:textId="1CFFE4B9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925" w:type="dxa"/>
          </w:tcPr>
          <w:p w14:paraId="41721A9D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1860" w:type="dxa"/>
          </w:tcPr>
          <w:p w14:paraId="1CAE11BE" w14:textId="4380DB83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4535A8FF" w14:textId="62958221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left w:w="45" w:type="dxa"/>
              <w:right w:w="45" w:type="dxa"/>
            </w:tcMar>
            <w:hideMark/>
          </w:tcPr>
          <w:p w14:paraId="36A122E4" w14:textId="77777777" w:rsidR="003805EC" w:rsidRPr="002348DB" w:rsidRDefault="003805EC" w:rsidP="002348DB">
            <w:pPr>
              <w:suppressAutoHyphens w:val="0"/>
              <w:spacing w:before="40" w:after="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</w:pPr>
            <w:r w:rsidRPr="002348DB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bidi="si-LK"/>
              </w:rPr>
              <w:t> </w:t>
            </w:r>
          </w:p>
        </w:tc>
      </w:tr>
    </w:tbl>
    <w:p w14:paraId="3DA7B0D5" w14:textId="27919943" w:rsidR="002348DB" w:rsidRDefault="002348DB" w:rsidP="002348DB">
      <w:pPr>
        <w:ind w:left="0" w:hanging="2"/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0064"/>
      </w:tblGrid>
      <w:tr w:rsidR="00121F39" w14:paraId="0EFD2AB0" w14:textId="77777777" w:rsidTr="00121F39">
        <w:tc>
          <w:tcPr>
            <w:tcW w:w="4815" w:type="dxa"/>
          </w:tcPr>
          <w:p w14:paraId="7127DBC5" w14:textId="77777777" w:rsidR="00121F39" w:rsidRDefault="00121F39" w:rsidP="0036249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6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Name(s) and Title(s) of authorized officials:</w:t>
            </w:r>
          </w:p>
          <w:p w14:paraId="386B0099" w14:textId="73880E67" w:rsidR="00121F39" w:rsidRPr="00121F39" w:rsidRDefault="00121F39" w:rsidP="0036249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60"/>
              <w:ind w:left="0" w:hanging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1F39">
              <w:rPr>
                <w:b/>
                <w:bCs/>
                <w:i/>
                <w:iCs/>
                <w:sz w:val="24"/>
                <w:szCs w:val="24"/>
              </w:rPr>
              <w:t>(Sign each page)</w:t>
            </w:r>
          </w:p>
        </w:tc>
        <w:tc>
          <w:tcPr>
            <w:tcW w:w="10064" w:type="dxa"/>
          </w:tcPr>
          <w:p w14:paraId="7C02B596" w14:textId="77777777" w:rsidR="00121F39" w:rsidRDefault="00121F39" w:rsidP="0036249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60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121F39" w14:paraId="16CD580D" w14:textId="77777777" w:rsidTr="00121F39">
        <w:tc>
          <w:tcPr>
            <w:tcW w:w="4815" w:type="dxa"/>
          </w:tcPr>
          <w:p w14:paraId="215B6AB2" w14:textId="77777777" w:rsidR="00121F39" w:rsidRDefault="00121F39" w:rsidP="0036249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6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Place:</w:t>
            </w:r>
          </w:p>
        </w:tc>
        <w:tc>
          <w:tcPr>
            <w:tcW w:w="10064" w:type="dxa"/>
          </w:tcPr>
          <w:p w14:paraId="4B18F073" w14:textId="77777777" w:rsidR="00121F39" w:rsidRDefault="00121F39" w:rsidP="0036249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60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121F39" w14:paraId="1B221992" w14:textId="77777777" w:rsidTr="00121F39">
        <w:trPr>
          <w:trHeight w:val="1286"/>
        </w:trPr>
        <w:tc>
          <w:tcPr>
            <w:tcW w:w="4815" w:type="dxa"/>
          </w:tcPr>
          <w:p w14:paraId="5EB7B041" w14:textId="77777777" w:rsidR="00121F39" w:rsidRDefault="00121F39" w:rsidP="0036249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6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Signature(s) and Rubber Stamp:</w:t>
            </w:r>
          </w:p>
        </w:tc>
        <w:tc>
          <w:tcPr>
            <w:tcW w:w="10064" w:type="dxa"/>
          </w:tcPr>
          <w:p w14:paraId="47F19D08" w14:textId="77777777" w:rsidR="00121F39" w:rsidRDefault="00121F39" w:rsidP="0036249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60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17B16CD2" w14:textId="77777777" w:rsidR="00121F39" w:rsidRPr="002348DB" w:rsidRDefault="00121F39" w:rsidP="002348DB">
      <w:pPr>
        <w:ind w:left="0" w:hanging="2"/>
      </w:pPr>
    </w:p>
    <w:sectPr w:rsidR="00121F39" w:rsidRPr="002348DB" w:rsidSect="00380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08" w:h="16840" w:orient="landscape" w:code="8"/>
      <w:pgMar w:top="992" w:right="567" w:bottom="567" w:left="567" w:header="539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42A4" w14:textId="77777777" w:rsidR="00DD47AF" w:rsidRDefault="00DD47A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F84686" w14:textId="77777777" w:rsidR="00DD47AF" w:rsidRDefault="00DD47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FC4" w14:textId="77777777" w:rsidR="002348DB" w:rsidRDefault="00234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8764" w14:textId="49D29F05" w:rsidR="00A948FA" w:rsidRPr="002348DB" w:rsidRDefault="00245692" w:rsidP="00245692">
    <w:pPr>
      <w:pStyle w:val="Footer"/>
      <w:ind w:left="0" w:hanging="2"/>
    </w:pPr>
    <w:r>
      <w:t xml:space="preserve">Annex 4.2 - </w:t>
    </w:r>
    <w:sdt>
      <w:sdtPr>
        <w:id w:val="511266822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4941" w14:textId="77777777" w:rsidR="002348DB" w:rsidRDefault="002348D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7E07" w14:textId="77777777" w:rsidR="00DD47AF" w:rsidRDefault="00DD47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025774" w14:textId="77777777" w:rsidR="00DD47AF" w:rsidRDefault="00DD47A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1E92" w14:textId="77777777" w:rsidR="002348DB" w:rsidRDefault="00234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D36A" w14:textId="0458DA24" w:rsidR="00A948FA" w:rsidRPr="002348DB" w:rsidRDefault="00BB0438" w:rsidP="002348DB">
    <w:pPr>
      <w:spacing w:after="0" w:line="240" w:lineRule="auto"/>
      <w:ind w:left="0" w:hanging="2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4.1 - </w:t>
    </w:r>
    <w:r w:rsidR="002348DB" w:rsidRPr="002348DB">
      <w:rPr>
        <w:rFonts w:ascii="Times New Roman" w:hAnsi="Times New Roman" w:cs="Times New Roman"/>
        <w:b/>
        <w:bCs/>
        <w:sz w:val="24"/>
        <w:szCs w:val="24"/>
      </w:rPr>
      <w:t>Product Item Overview Form</w:t>
    </w:r>
    <w:r w:rsidR="002348DB" w:rsidRPr="002348DB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 – Maternity </w:t>
    </w:r>
    <w:proofErr w:type="gramStart"/>
    <w:r w:rsidR="002348DB" w:rsidRPr="002348DB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Kits</w:t>
    </w:r>
    <w:r w:rsidR="003805EC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  </w:t>
    </w:r>
    <w:r w:rsidR="003805EC" w:rsidRPr="003805EC">
      <w:rPr>
        <w:rFonts w:ascii="Times New Roman" w:eastAsia="Times New Roman" w:hAnsi="Times New Roman" w:cs="Times New Roman"/>
        <w:b/>
        <w:bCs/>
        <w:i/>
        <w:iCs/>
        <w:color w:val="FF0000"/>
        <w:sz w:val="24"/>
        <w:szCs w:val="24"/>
      </w:rPr>
      <w:t>(</w:t>
    </w:r>
    <w:proofErr w:type="gramEnd"/>
    <w:r w:rsidR="003805EC" w:rsidRPr="003805EC">
      <w:rPr>
        <w:rFonts w:ascii="Times New Roman" w:eastAsia="Times New Roman" w:hAnsi="Times New Roman" w:cs="Times New Roman"/>
        <w:b/>
        <w:bCs/>
        <w:i/>
        <w:iCs/>
        <w:color w:val="FF0000"/>
        <w:sz w:val="24"/>
        <w:szCs w:val="24"/>
      </w:rPr>
      <w:t xml:space="preserve">Print on </w:t>
    </w:r>
    <w:proofErr w:type="spellStart"/>
    <w:r w:rsidR="003805EC" w:rsidRPr="003805EC">
      <w:rPr>
        <w:rFonts w:ascii="Times New Roman" w:eastAsia="Times New Roman" w:hAnsi="Times New Roman" w:cs="Times New Roman"/>
        <w:b/>
        <w:bCs/>
        <w:i/>
        <w:iCs/>
        <w:color w:val="FF0000"/>
        <w:sz w:val="24"/>
        <w:szCs w:val="24"/>
      </w:rPr>
      <w:t>A3</w:t>
    </w:r>
    <w:proofErr w:type="spellEnd"/>
    <w:r w:rsidR="003805EC" w:rsidRPr="003805EC">
      <w:rPr>
        <w:rFonts w:ascii="Times New Roman" w:eastAsia="Times New Roman" w:hAnsi="Times New Roman" w:cs="Times New Roman"/>
        <w:b/>
        <w:bCs/>
        <w:i/>
        <w:iCs/>
        <w:color w:val="FF0000"/>
        <w:sz w:val="24"/>
        <w:szCs w:val="24"/>
      </w:rPr>
      <w:t xml:space="preserve"> Paper)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0948" w14:textId="77777777" w:rsidR="002348DB" w:rsidRDefault="002348D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476"/>
    <w:multiLevelType w:val="multilevel"/>
    <w:tmpl w:val="4352090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F48B6"/>
    <w:multiLevelType w:val="multilevel"/>
    <w:tmpl w:val="50E0F9F0"/>
    <w:lvl w:ilvl="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DE190A"/>
    <w:multiLevelType w:val="multilevel"/>
    <w:tmpl w:val="8A86BC0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DB0CC5"/>
    <w:multiLevelType w:val="multilevel"/>
    <w:tmpl w:val="1116C0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6C3DED"/>
    <w:multiLevelType w:val="multilevel"/>
    <w:tmpl w:val="B9C6568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0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3A25995"/>
    <w:multiLevelType w:val="multilevel"/>
    <w:tmpl w:val="EDF21498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20616413">
    <w:abstractNumId w:val="2"/>
  </w:num>
  <w:num w:numId="2" w16cid:durableId="1015500074">
    <w:abstractNumId w:val="5"/>
  </w:num>
  <w:num w:numId="3" w16cid:durableId="845362350">
    <w:abstractNumId w:val="0"/>
  </w:num>
  <w:num w:numId="4" w16cid:durableId="1103068337">
    <w:abstractNumId w:val="1"/>
  </w:num>
  <w:num w:numId="5" w16cid:durableId="298801575">
    <w:abstractNumId w:val="4"/>
  </w:num>
  <w:num w:numId="6" w16cid:durableId="83696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FA"/>
    <w:rsid w:val="0008636D"/>
    <w:rsid w:val="00090E61"/>
    <w:rsid w:val="00121F39"/>
    <w:rsid w:val="00125929"/>
    <w:rsid w:val="002348DB"/>
    <w:rsid w:val="00245692"/>
    <w:rsid w:val="003805EC"/>
    <w:rsid w:val="005C158B"/>
    <w:rsid w:val="005F24E4"/>
    <w:rsid w:val="006D3AE4"/>
    <w:rsid w:val="008E50D5"/>
    <w:rsid w:val="00A15A28"/>
    <w:rsid w:val="00A948FA"/>
    <w:rsid w:val="00BB0438"/>
    <w:rsid w:val="00CF4606"/>
    <w:rsid w:val="00D10BA9"/>
    <w:rsid w:val="00D31B09"/>
    <w:rsid w:val="00D37BD9"/>
    <w:rsid w:val="00DD47AF"/>
    <w:rsid w:val="00E44AF1"/>
    <w:rsid w:val="00EF0DED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31D45"/>
  <w15:docId w15:val="{F58599B7-4CC2-4373-93F1-E5A804F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si-LK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DB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uiPriority w:val="9"/>
    <w:qFormat/>
    <w:pPr>
      <w:spacing w:before="480" w:after="0"/>
      <w:contextualSpacing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jc w:val="center"/>
    </w:pPr>
    <w:rPr>
      <w:b/>
      <w:sz w:val="28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etter">
    <w:name w:val="letter"/>
    <w:basedOn w:val="Normal"/>
    <w:rPr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en-GB" w:bidi="ar-SA"/>
    </w:rPr>
  </w:style>
  <w:style w:type="character" w:customStyle="1" w:styleId="BodyTextChar">
    <w:name w:val="Body Text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BlockText">
    <w:name w:val="Block Text"/>
    <w:basedOn w:val="Normal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4"/>
      <w:szCs w:val="24"/>
      <w:lang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bidi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bidi="en-US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FootnoteText">
    <w:name w:val="footnote text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n-GB" w:bidi="ar-SA"/>
    </w:rPr>
  </w:style>
  <w:style w:type="character" w:customStyle="1" w:styleId="FootnoteTextChar">
    <w:name w:val="Footnote Text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GB"/>
    </w:rPr>
  </w:style>
  <w:style w:type="character" w:styleId="FootnoteReference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5190"/>
    <w:rPr>
      <w:color w:val="605E5C"/>
      <w:shd w:val="clear" w:color="auto" w:fill="E1DFDD"/>
    </w:rPr>
  </w:style>
  <w:style w:type="table" w:customStyle="1" w:styleId="a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547EE"/>
    <w:rPr>
      <w:color w:val="605E5C"/>
      <w:shd w:val="clear" w:color="auto" w:fill="E1DFDD"/>
    </w:rPr>
  </w:style>
  <w:style w:type="table" w:customStyle="1" w:styleId="a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ntact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1@email.l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tJCi6FRZUTJTsuXla1Dgi5S+LQ==">AMUW2mVjiBR3b4VkbG74dIx3bR6fsfHHyWV1HfTKUwzALcWtXJqWNU1Vfl++vQzb7WS8LuA2IUbhz2EVLyd7I5pczrzwO7Tie1Hwy4OrginCfM8QYmLESHiQiUJrZUen2pn4yqbdavUEC2gyyxEypyx/9/pHfOMNqg==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zhang.tongxin</dc:creator>
  <cp:lastModifiedBy>Upul Maanage</cp:lastModifiedBy>
  <cp:revision>6</cp:revision>
  <dcterms:created xsi:type="dcterms:W3CDTF">2023-05-02T02:43:00Z</dcterms:created>
  <dcterms:modified xsi:type="dcterms:W3CDTF">2023-05-02T04:10:00Z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FPA_NextRevisionCycle">
    <vt:lpwstr>Update as needed</vt:lpwstr>
  </property>
  <property fmtid="{D5CDD505-2E9C-101B-9397-08002B2CF9AE}" pid="3" name="UPFPA_Language">
    <vt:lpwstr>6;#English|516f81f3-df0e-464d-825f-d58835f0e5c7</vt:lpwstr>
  </property>
  <property fmtid="{D5CDD505-2E9C-101B-9397-08002B2CF9AE}" pid="4" name="ge06872a504f4acca5c9cc570571a383">
    <vt:lpwstr>Template|88a86ba0-78ce-4642-9c94-ba93c8025277</vt:lpwstr>
  </property>
  <property fmtid="{D5CDD505-2E9C-101B-9397-08002B2CF9AE}" pid="5" name="UNFPA_Responsible">
    <vt:lpwstr>22</vt:lpwstr>
  </property>
  <property fmtid="{D5CDD505-2E9C-101B-9397-08002B2CF9AE}" pid="6" name="display_urn:schemas-microsoft-com:office:office#UNFPA_Responsible">
    <vt:lpwstr>Daniela Andries</vt:lpwstr>
  </property>
  <property fmtid="{D5CDD505-2E9C-101B-9397-08002B2CF9AE}" pid="7" name="Delegated to">
    <vt:lpwstr/>
  </property>
  <property fmtid="{D5CDD505-2E9C-101B-9397-08002B2CF9AE}" pid="8" name="k64d3d405fbe456db5cf2d4cdca728c7">
    <vt:lpwstr>English|516f81f3-df0e-464d-825f-d58835f0e5c7</vt:lpwstr>
  </property>
  <property fmtid="{D5CDD505-2E9C-101B-9397-08002B2CF9AE}" pid="9" name="UNFPA_DocumentType">
    <vt:lpwstr>7;#Template|88a86ba0-78ce-4642-9c94-ba93c8025277</vt:lpwstr>
  </property>
  <property fmtid="{D5CDD505-2E9C-101B-9397-08002B2CF9AE}" pid="10" name="TaxCatchAll">
    <vt:lpwstr>7;#Template|88a86ba0-78ce-4642-9c94-ba93c8025277;#6;#English|516f81f3-df0e-464d-825f-d58835f0e5c7</vt:lpwstr>
  </property>
  <property fmtid="{D5CDD505-2E9C-101B-9397-08002B2CF9AE}" pid="11" name="UNFPA_NextRevisionDate">
    <vt:lpwstr/>
  </property>
  <property fmtid="{D5CDD505-2E9C-101B-9397-08002B2CF9AE}" pid="12" name="References">
    <vt:lpwstr>;#myUNFPA-PSB;#</vt:lpwstr>
  </property>
</Properties>
</file>